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9B272" w14:textId="77777777" w:rsidR="005A76F2" w:rsidRDefault="005A76F2" w:rsidP="00F01B8A">
      <w:pPr>
        <w:autoSpaceDE w:val="0"/>
        <w:autoSpaceDN w:val="0"/>
        <w:adjustRightInd w:val="0"/>
        <w:spacing w:after="0" w:line="240" w:lineRule="auto"/>
        <w:jc w:val="center"/>
        <w:rPr>
          <w:rFonts w:ascii="Arial" w:hAnsi="Arial" w:cs="Arial"/>
          <w:b/>
          <w:bCs/>
          <w:sz w:val="48"/>
          <w:szCs w:val="48"/>
        </w:rPr>
      </w:pPr>
      <w:r w:rsidRPr="00F01B8A">
        <w:rPr>
          <w:rFonts w:ascii="Arial" w:hAnsi="Arial" w:cs="Arial"/>
          <w:b/>
          <w:bCs/>
          <w:sz w:val="48"/>
          <w:szCs w:val="48"/>
        </w:rPr>
        <w:t>Lyng Primary School</w:t>
      </w:r>
    </w:p>
    <w:p w14:paraId="561FAF35" w14:textId="77777777" w:rsidR="00BB4D92" w:rsidRDefault="00BB4D92" w:rsidP="00F01B8A">
      <w:pPr>
        <w:autoSpaceDE w:val="0"/>
        <w:autoSpaceDN w:val="0"/>
        <w:adjustRightInd w:val="0"/>
        <w:spacing w:after="0" w:line="240" w:lineRule="auto"/>
        <w:jc w:val="center"/>
        <w:rPr>
          <w:rFonts w:ascii="Arial" w:hAnsi="Arial" w:cs="Arial"/>
          <w:b/>
          <w:bCs/>
          <w:sz w:val="48"/>
          <w:szCs w:val="48"/>
        </w:rPr>
      </w:pPr>
      <w:r>
        <w:rPr>
          <w:rFonts w:ascii="Arial" w:hAnsi="Arial" w:cs="Arial"/>
          <w:b/>
          <w:bCs/>
          <w:sz w:val="48"/>
          <w:szCs w:val="48"/>
        </w:rPr>
        <w:t>SEN Information Report</w:t>
      </w:r>
    </w:p>
    <w:p w14:paraId="18915E65" w14:textId="1B2537AD" w:rsidR="00C17972" w:rsidRPr="00C17972" w:rsidRDefault="00C17972" w:rsidP="00F01B8A">
      <w:pPr>
        <w:autoSpaceDE w:val="0"/>
        <w:autoSpaceDN w:val="0"/>
        <w:adjustRightInd w:val="0"/>
        <w:spacing w:after="0" w:line="240" w:lineRule="auto"/>
        <w:jc w:val="center"/>
        <w:rPr>
          <w:rFonts w:ascii="Arial" w:hAnsi="Arial" w:cs="Arial"/>
          <w:b/>
          <w:bCs/>
          <w:sz w:val="32"/>
          <w:szCs w:val="48"/>
        </w:rPr>
      </w:pPr>
      <w:r>
        <w:rPr>
          <w:rFonts w:ascii="Arial" w:hAnsi="Arial" w:cs="Arial"/>
          <w:b/>
          <w:bCs/>
          <w:sz w:val="32"/>
          <w:szCs w:val="48"/>
        </w:rPr>
        <w:t>(</w:t>
      </w:r>
      <w:r w:rsidR="005D4046">
        <w:rPr>
          <w:rFonts w:ascii="Arial" w:hAnsi="Arial" w:cs="Arial"/>
          <w:b/>
          <w:bCs/>
          <w:sz w:val="32"/>
          <w:szCs w:val="48"/>
        </w:rPr>
        <w:t xml:space="preserve">Reviewed </w:t>
      </w:r>
      <w:r w:rsidR="00BC2A07">
        <w:rPr>
          <w:rFonts w:ascii="Arial" w:hAnsi="Arial" w:cs="Arial"/>
          <w:b/>
          <w:bCs/>
          <w:sz w:val="32"/>
          <w:szCs w:val="48"/>
        </w:rPr>
        <w:t>October 2025</w:t>
      </w:r>
      <w:r>
        <w:rPr>
          <w:rFonts w:ascii="Arial" w:hAnsi="Arial" w:cs="Arial"/>
          <w:b/>
          <w:bCs/>
          <w:sz w:val="32"/>
          <w:szCs w:val="48"/>
        </w:rPr>
        <w:t>)</w:t>
      </w:r>
    </w:p>
    <w:p w14:paraId="1BDF0FE0" w14:textId="77777777" w:rsidR="004C730F" w:rsidRDefault="004C730F" w:rsidP="00F01B8A">
      <w:pPr>
        <w:autoSpaceDE w:val="0"/>
        <w:autoSpaceDN w:val="0"/>
        <w:adjustRightInd w:val="0"/>
        <w:spacing w:after="0" w:line="240" w:lineRule="auto"/>
        <w:jc w:val="center"/>
        <w:rPr>
          <w:rFonts w:ascii="Arial" w:hAnsi="Arial" w:cs="Arial"/>
          <w:b/>
          <w:bCs/>
          <w:sz w:val="48"/>
          <w:szCs w:val="48"/>
        </w:rPr>
      </w:pPr>
    </w:p>
    <w:p w14:paraId="5770CD47" w14:textId="77777777" w:rsidR="004C730F" w:rsidRDefault="00ED5B5B" w:rsidP="00F01B8A">
      <w:pPr>
        <w:autoSpaceDE w:val="0"/>
        <w:autoSpaceDN w:val="0"/>
        <w:adjustRightInd w:val="0"/>
        <w:spacing w:after="0" w:line="240" w:lineRule="auto"/>
        <w:jc w:val="center"/>
        <w:rPr>
          <w:rFonts w:ascii="Arial" w:hAnsi="Arial" w:cs="Arial"/>
          <w:b/>
          <w:bCs/>
          <w:sz w:val="48"/>
          <w:szCs w:val="48"/>
        </w:rPr>
      </w:pPr>
      <w:r>
        <w:rPr>
          <w:noProof/>
          <w:lang w:eastAsia="en-GB"/>
        </w:rPr>
        <w:drawing>
          <wp:anchor distT="0" distB="0" distL="114300" distR="114300" simplePos="0" relativeHeight="251666432" behindDoc="0" locked="0" layoutInCell="1" allowOverlap="1" wp14:anchorId="3975F2DD" wp14:editId="7CF2D11D">
            <wp:simplePos x="0" y="0"/>
            <wp:positionH relativeFrom="column">
              <wp:posOffset>3305175</wp:posOffset>
            </wp:positionH>
            <wp:positionV relativeFrom="paragraph">
              <wp:posOffset>62865</wp:posOffset>
            </wp:positionV>
            <wp:extent cx="2146547" cy="1857375"/>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6547" cy="1857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D7188">
        <w:rPr>
          <w:noProof/>
          <w:sz w:val="24"/>
          <w:szCs w:val="24"/>
          <w:lang w:eastAsia="en-GB"/>
        </w:rPr>
        <w:drawing>
          <wp:anchor distT="0" distB="0" distL="114300" distR="114300" simplePos="0" relativeHeight="251672576" behindDoc="0" locked="0" layoutInCell="1" allowOverlap="1" wp14:anchorId="0A4D34A8" wp14:editId="4EE9D2E5">
            <wp:simplePos x="0" y="0"/>
            <wp:positionH relativeFrom="margin">
              <wp:posOffset>6276975</wp:posOffset>
            </wp:positionH>
            <wp:positionV relativeFrom="margin">
              <wp:posOffset>1323340</wp:posOffset>
            </wp:positionV>
            <wp:extent cx="1771650" cy="1314450"/>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rcRect l="55084" t="29916" r="27924" b="33624"/>
                    <a:stretch>
                      <a:fillRect/>
                    </a:stretch>
                  </pic:blipFill>
                  <pic:spPr bwMode="auto">
                    <a:xfrm>
                      <a:off x="0" y="0"/>
                      <a:ext cx="1771650" cy="1314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D7188">
        <w:rPr>
          <w:noProof/>
          <w:sz w:val="24"/>
          <w:szCs w:val="24"/>
          <w:lang w:eastAsia="en-GB"/>
        </w:rPr>
        <w:drawing>
          <wp:anchor distT="0" distB="0" distL="114300" distR="114300" simplePos="0" relativeHeight="251670528" behindDoc="0" locked="0" layoutInCell="1" allowOverlap="1" wp14:anchorId="7B4C6811" wp14:editId="3D413BF4">
            <wp:simplePos x="0" y="0"/>
            <wp:positionH relativeFrom="margin">
              <wp:posOffset>685800</wp:posOffset>
            </wp:positionH>
            <wp:positionV relativeFrom="margin">
              <wp:posOffset>1314450</wp:posOffset>
            </wp:positionV>
            <wp:extent cx="1771650" cy="1314450"/>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rcRect l="55084" t="29916" r="27924" b="33624"/>
                    <a:stretch>
                      <a:fillRect/>
                    </a:stretch>
                  </pic:blipFill>
                  <pic:spPr bwMode="auto">
                    <a:xfrm>
                      <a:off x="0" y="0"/>
                      <a:ext cx="1771650" cy="1314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8012E2" w14:textId="77777777" w:rsidR="004C730F" w:rsidRDefault="004C730F" w:rsidP="00F01B8A">
      <w:pPr>
        <w:autoSpaceDE w:val="0"/>
        <w:autoSpaceDN w:val="0"/>
        <w:adjustRightInd w:val="0"/>
        <w:spacing w:after="0" w:line="240" w:lineRule="auto"/>
        <w:jc w:val="center"/>
        <w:rPr>
          <w:rFonts w:ascii="Arial" w:hAnsi="Arial" w:cs="Arial"/>
          <w:b/>
          <w:bCs/>
          <w:sz w:val="48"/>
          <w:szCs w:val="48"/>
        </w:rPr>
      </w:pPr>
    </w:p>
    <w:p w14:paraId="556125C4" w14:textId="77777777" w:rsidR="004C730F" w:rsidRDefault="004C730F" w:rsidP="00F01B8A">
      <w:pPr>
        <w:autoSpaceDE w:val="0"/>
        <w:autoSpaceDN w:val="0"/>
        <w:adjustRightInd w:val="0"/>
        <w:spacing w:after="0" w:line="240" w:lineRule="auto"/>
        <w:jc w:val="center"/>
        <w:rPr>
          <w:rFonts w:ascii="Arial" w:hAnsi="Arial" w:cs="Arial"/>
          <w:b/>
          <w:bCs/>
          <w:sz w:val="48"/>
          <w:szCs w:val="48"/>
        </w:rPr>
      </w:pPr>
    </w:p>
    <w:p w14:paraId="0AF2BCDA" w14:textId="77777777" w:rsidR="004C730F" w:rsidRDefault="004C730F" w:rsidP="00F01B8A">
      <w:pPr>
        <w:autoSpaceDE w:val="0"/>
        <w:autoSpaceDN w:val="0"/>
        <w:adjustRightInd w:val="0"/>
        <w:spacing w:after="0" w:line="240" w:lineRule="auto"/>
        <w:jc w:val="center"/>
        <w:rPr>
          <w:rFonts w:ascii="Arial" w:hAnsi="Arial" w:cs="Arial"/>
          <w:b/>
          <w:bCs/>
          <w:sz w:val="48"/>
          <w:szCs w:val="48"/>
        </w:rPr>
      </w:pPr>
    </w:p>
    <w:p w14:paraId="1D43B936" w14:textId="77777777" w:rsidR="004C730F" w:rsidRDefault="004C730F" w:rsidP="00F01B8A">
      <w:pPr>
        <w:autoSpaceDE w:val="0"/>
        <w:autoSpaceDN w:val="0"/>
        <w:adjustRightInd w:val="0"/>
        <w:spacing w:after="0" w:line="240" w:lineRule="auto"/>
        <w:jc w:val="center"/>
        <w:rPr>
          <w:rFonts w:ascii="Arial" w:hAnsi="Arial" w:cs="Arial"/>
          <w:b/>
          <w:bCs/>
          <w:sz w:val="48"/>
          <w:szCs w:val="48"/>
        </w:rPr>
      </w:pPr>
    </w:p>
    <w:p w14:paraId="4A250111" w14:textId="77777777" w:rsidR="00F01B8A" w:rsidRPr="00F01B8A" w:rsidRDefault="00F01B8A" w:rsidP="00F01B8A">
      <w:pPr>
        <w:autoSpaceDE w:val="0"/>
        <w:autoSpaceDN w:val="0"/>
        <w:adjustRightInd w:val="0"/>
        <w:spacing w:after="0" w:line="240" w:lineRule="auto"/>
        <w:jc w:val="center"/>
        <w:rPr>
          <w:rFonts w:ascii="Arial" w:hAnsi="Arial" w:cs="Arial"/>
          <w:b/>
          <w:bCs/>
          <w:sz w:val="48"/>
          <w:szCs w:val="48"/>
        </w:rPr>
      </w:pPr>
    </w:p>
    <w:p w14:paraId="08A6C8B7" w14:textId="77777777" w:rsidR="004C730F" w:rsidRDefault="004C730F" w:rsidP="005A76F2">
      <w:pPr>
        <w:autoSpaceDE w:val="0"/>
        <w:autoSpaceDN w:val="0"/>
        <w:adjustRightInd w:val="0"/>
        <w:spacing w:after="0" w:line="240" w:lineRule="auto"/>
        <w:rPr>
          <w:rFonts w:ascii="Arial" w:hAnsi="Arial" w:cs="Arial"/>
          <w:sz w:val="32"/>
          <w:szCs w:val="32"/>
        </w:rPr>
      </w:pPr>
    </w:p>
    <w:p w14:paraId="016EB84D" w14:textId="77777777" w:rsidR="00875FB2" w:rsidRDefault="005A76F2" w:rsidP="005A76F2">
      <w:pPr>
        <w:autoSpaceDE w:val="0"/>
        <w:autoSpaceDN w:val="0"/>
        <w:adjustRightInd w:val="0"/>
        <w:spacing w:after="0" w:line="240" w:lineRule="auto"/>
        <w:rPr>
          <w:rFonts w:ascii="Arial" w:hAnsi="Arial" w:cs="Arial"/>
          <w:sz w:val="32"/>
          <w:szCs w:val="32"/>
        </w:rPr>
      </w:pPr>
      <w:r w:rsidRPr="00F01B8A">
        <w:rPr>
          <w:rFonts w:ascii="Arial" w:hAnsi="Arial" w:cs="Arial"/>
          <w:sz w:val="32"/>
          <w:szCs w:val="32"/>
        </w:rPr>
        <w:t>Lyng Primary School is a fully inclusive school, which ensures that all pupils achieve their potential personally, socially, emotionally and academically in all areas of the curriculum (regardless of their gender, ethnicity, social background, religion, sexual identity, physical ability or educational needs). This document is intended to give you information regarding the ways in which we ensure we support all of our pupils, including those with SEN, in order that they can realise their full potential. It may not list every skill, resource and technique we employ in order to achieve this as these are continually developed and used to modify our provision to meet the changing requirements for individual pupils. Children are identified as having SEN when their progress has slowed or stopped and the interventions, resources etc. put in place do not enable improvement.</w:t>
      </w:r>
    </w:p>
    <w:p w14:paraId="0FA10EB5" w14:textId="77777777" w:rsidR="005A76F2" w:rsidRPr="00E50B3D" w:rsidRDefault="005A76F2" w:rsidP="005A76F2">
      <w:pPr>
        <w:autoSpaceDE w:val="0"/>
        <w:autoSpaceDN w:val="0"/>
        <w:adjustRightInd w:val="0"/>
        <w:spacing w:after="0" w:line="240" w:lineRule="auto"/>
        <w:rPr>
          <w:rFonts w:ascii="Arial" w:hAnsi="Arial" w:cs="Arial"/>
          <w:sz w:val="32"/>
          <w:szCs w:val="32"/>
          <w:u w:val="single"/>
        </w:rPr>
      </w:pPr>
      <w:r w:rsidRPr="00E50B3D">
        <w:rPr>
          <w:rFonts w:ascii="Arial" w:hAnsi="Arial" w:cs="Arial"/>
          <w:b/>
          <w:bCs/>
          <w:sz w:val="28"/>
          <w:szCs w:val="28"/>
          <w:u w:val="single"/>
        </w:rPr>
        <w:lastRenderedPageBreak/>
        <w:t>Universal Offer –</w:t>
      </w:r>
      <w:r w:rsidR="00F01B8A" w:rsidRPr="00E50B3D">
        <w:rPr>
          <w:rFonts w:ascii="Arial" w:hAnsi="Arial" w:cs="Arial"/>
          <w:b/>
          <w:bCs/>
          <w:sz w:val="28"/>
          <w:szCs w:val="28"/>
          <w:u w:val="single"/>
        </w:rPr>
        <w:t xml:space="preserve"> What Lyng</w:t>
      </w:r>
      <w:r w:rsidRPr="00E50B3D">
        <w:rPr>
          <w:rFonts w:ascii="Arial" w:hAnsi="Arial" w:cs="Arial"/>
          <w:b/>
          <w:bCs/>
          <w:sz w:val="28"/>
          <w:szCs w:val="28"/>
          <w:u w:val="single"/>
        </w:rPr>
        <w:t xml:space="preserve"> Primary School provides for all children:</w:t>
      </w:r>
    </w:p>
    <w:p w14:paraId="03301C83" w14:textId="77777777" w:rsidR="00F01B8A" w:rsidRPr="00ED5B5B" w:rsidRDefault="00F01B8A" w:rsidP="00F01B8A">
      <w:pPr>
        <w:autoSpaceDE w:val="0"/>
        <w:autoSpaceDN w:val="0"/>
        <w:adjustRightInd w:val="0"/>
        <w:spacing w:after="0" w:line="240" w:lineRule="auto"/>
        <w:rPr>
          <w:rFonts w:ascii="Arial" w:hAnsi="Arial" w:cs="Arial"/>
          <w:sz w:val="28"/>
          <w:szCs w:val="28"/>
        </w:rPr>
      </w:pPr>
      <w:r w:rsidRPr="00ED5B5B">
        <w:rPr>
          <w:rFonts w:ascii="Arial" w:hAnsi="Arial" w:cs="Arial"/>
          <w:sz w:val="28"/>
          <w:szCs w:val="28"/>
        </w:rPr>
        <w:t xml:space="preserve">This is what </w:t>
      </w:r>
      <w:r w:rsidR="00866044" w:rsidRPr="00ED5B5B">
        <w:rPr>
          <w:rFonts w:ascii="Arial" w:hAnsi="Arial" w:cs="Arial"/>
          <w:sz w:val="28"/>
          <w:szCs w:val="28"/>
        </w:rPr>
        <w:t>our school offers</w:t>
      </w:r>
      <w:r w:rsidRPr="00ED5B5B">
        <w:rPr>
          <w:rFonts w:ascii="Arial" w:hAnsi="Arial" w:cs="Arial"/>
          <w:sz w:val="28"/>
          <w:szCs w:val="28"/>
        </w:rPr>
        <w:t xml:space="preserve"> to all children including those who may have difficulties in learning</w:t>
      </w:r>
      <w:r w:rsidR="00875FB2">
        <w:rPr>
          <w:rFonts w:ascii="Arial" w:hAnsi="Arial" w:cs="Arial"/>
          <w:sz w:val="28"/>
          <w:szCs w:val="28"/>
        </w:rPr>
        <w:t xml:space="preserve">, communication and language, social, emotional and mental health needs </w:t>
      </w:r>
      <w:proofErr w:type="gramStart"/>
      <w:r w:rsidR="00875FB2">
        <w:rPr>
          <w:rFonts w:ascii="Arial" w:hAnsi="Arial" w:cs="Arial"/>
          <w:sz w:val="28"/>
          <w:szCs w:val="28"/>
        </w:rPr>
        <w:t>and also</w:t>
      </w:r>
      <w:proofErr w:type="gramEnd"/>
      <w:r w:rsidR="00875FB2">
        <w:rPr>
          <w:rFonts w:ascii="Arial" w:hAnsi="Arial" w:cs="Arial"/>
          <w:sz w:val="28"/>
          <w:szCs w:val="28"/>
        </w:rPr>
        <w:t xml:space="preserve"> physical disabilities.  </w:t>
      </w:r>
    </w:p>
    <w:p w14:paraId="67C288BE" w14:textId="77777777" w:rsidR="00F01B8A" w:rsidRPr="00ED5B5B" w:rsidRDefault="00F01B8A" w:rsidP="00F01B8A">
      <w:pPr>
        <w:autoSpaceDE w:val="0"/>
        <w:autoSpaceDN w:val="0"/>
        <w:adjustRightInd w:val="0"/>
        <w:spacing w:after="0" w:line="240" w:lineRule="auto"/>
        <w:rPr>
          <w:rFonts w:ascii="Arial" w:hAnsi="Arial" w:cs="Arial"/>
          <w:sz w:val="28"/>
          <w:szCs w:val="28"/>
        </w:rPr>
      </w:pPr>
    </w:p>
    <w:p w14:paraId="2D04DD98" w14:textId="77777777" w:rsidR="00F01B8A" w:rsidRPr="00ED5B5B" w:rsidRDefault="00F01B8A" w:rsidP="00F01B8A">
      <w:pPr>
        <w:autoSpaceDE w:val="0"/>
        <w:autoSpaceDN w:val="0"/>
        <w:adjustRightInd w:val="0"/>
        <w:spacing w:after="0" w:line="240" w:lineRule="auto"/>
        <w:rPr>
          <w:rFonts w:ascii="Arial" w:hAnsi="Arial" w:cs="Arial"/>
          <w:b/>
          <w:bCs/>
          <w:i/>
          <w:iCs/>
          <w:sz w:val="28"/>
          <w:szCs w:val="28"/>
        </w:rPr>
      </w:pPr>
      <w:r w:rsidRPr="00ED5B5B">
        <w:rPr>
          <w:rFonts w:ascii="Arial" w:hAnsi="Arial" w:cs="Arial"/>
          <w:b/>
          <w:bCs/>
          <w:i/>
          <w:iCs/>
          <w:sz w:val="28"/>
          <w:szCs w:val="28"/>
        </w:rPr>
        <w:t>As a parent/carer or young person you can expect that:</w:t>
      </w:r>
    </w:p>
    <w:p w14:paraId="2EB5ECFB" w14:textId="77777777" w:rsidR="00F01B8A" w:rsidRPr="00ED5B5B" w:rsidRDefault="00F01B8A" w:rsidP="00F01B8A">
      <w:pPr>
        <w:autoSpaceDE w:val="0"/>
        <w:autoSpaceDN w:val="0"/>
        <w:adjustRightInd w:val="0"/>
        <w:spacing w:after="0" w:line="240" w:lineRule="auto"/>
        <w:rPr>
          <w:rFonts w:ascii="Arial" w:hAnsi="Arial" w:cs="Arial"/>
          <w:b/>
          <w:bCs/>
          <w:i/>
          <w:iCs/>
          <w:sz w:val="28"/>
          <w:szCs w:val="28"/>
        </w:rPr>
      </w:pPr>
    </w:p>
    <w:p w14:paraId="14512E15" w14:textId="1986DCC0" w:rsidR="00F01B8A" w:rsidRPr="00ED5B5B" w:rsidRDefault="00F01B8A" w:rsidP="00F01B8A">
      <w:pPr>
        <w:autoSpaceDE w:val="0"/>
        <w:autoSpaceDN w:val="0"/>
        <w:adjustRightInd w:val="0"/>
        <w:spacing w:after="0" w:line="240" w:lineRule="auto"/>
        <w:rPr>
          <w:rFonts w:ascii="Arial" w:hAnsi="Arial" w:cs="Arial"/>
          <w:sz w:val="28"/>
          <w:szCs w:val="28"/>
        </w:rPr>
      </w:pPr>
      <w:r w:rsidRPr="00ED5B5B">
        <w:rPr>
          <w:rFonts w:ascii="Symbol" w:hAnsi="Symbol" w:cs="Symbol"/>
          <w:sz w:val="28"/>
          <w:szCs w:val="28"/>
        </w:rPr>
        <w:t></w:t>
      </w:r>
      <w:r w:rsidRPr="00ED5B5B">
        <w:rPr>
          <w:rFonts w:ascii="Symbol" w:hAnsi="Symbol" w:cs="Symbol"/>
          <w:sz w:val="28"/>
          <w:szCs w:val="28"/>
        </w:rPr>
        <w:t></w:t>
      </w:r>
      <w:r w:rsidRPr="00ED5B5B">
        <w:rPr>
          <w:rFonts w:ascii="Arial" w:hAnsi="Arial" w:cs="Arial"/>
          <w:sz w:val="28"/>
          <w:szCs w:val="28"/>
        </w:rPr>
        <w:t xml:space="preserve"> </w:t>
      </w:r>
      <w:r w:rsidR="00BC2A07">
        <w:rPr>
          <w:rFonts w:ascii="Arial" w:hAnsi="Arial" w:cs="Arial"/>
          <w:sz w:val="28"/>
          <w:szCs w:val="28"/>
        </w:rPr>
        <w:t>O</w:t>
      </w:r>
      <w:r w:rsidRPr="00ED5B5B">
        <w:rPr>
          <w:rFonts w:ascii="Arial" w:hAnsi="Arial" w:cs="Arial"/>
          <w:sz w:val="28"/>
          <w:szCs w:val="28"/>
        </w:rPr>
        <w:t>ur policies and approaches to learning</w:t>
      </w:r>
      <w:r w:rsidR="008237F0">
        <w:rPr>
          <w:rFonts w:ascii="Arial" w:hAnsi="Arial" w:cs="Arial"/>
          <w:sz w:val="28"/>
          <w:szCs w:val="28"/>
        </w:rPr>
        <w:t xml:space="preserve"> can be found on our school website</w:t>
      </w:r>
      <w:r w:rsidRPr="00ED5B5B">
        <w:rPr>
          <w:rFonts w:ascii="Arial" w:hAnsi="Arial" w:cs="Arial"/>
          <w:sz w:val="28"/>
          <w:szCs w:val="28"/>
        </w:rPr>
        <w:t>.</w:t>
      </w:r>
      <w:r w:rsidR="00BC2A07" w:rsidRPr="00BC2A07">
        <w:rPr>
          <w:rFonts w:ascii="Arial" w:hAnsi="Arial" w:cs="Arial"/>
          <w:sz w:val="28"/>
          <w:szCs w:val="28"/>
        </w:rPr>
        <w:t xml:space="preserve"> </w:t>
      </w:r>
      <w:r w:rsidR="00BC2A07" w:rsidRPr="00ED5B5B">
        <w:rPr>
          <w:rFonts w:ascii="Arial" w:hAnsi="Arial" w:cs="Arial"/>
          <w:sz w:val="28"/>
          <w:szCs w:val="28"/>
        </w:rPr>
        <w:t>We encourage you to familiarise yourself with</w:t>
      </w:r>
      <w:r w:rsidR="00BC2A07">
        <w:rPr>
          <w:rFonts w:ascii="Arial" w:hAnsi="Arial" w:cs="Arial"/>
          <w:sz w:val="28"/>
          <w:szCs w:val="28"/>
        </w:rPr>
        <w:t xml:space="preserve"> them.</w:t>
      </w:r>
    </w:p>
    <w:p w14:paraId="09618764" w14:textId="6C8E98C2" w:rsidR="00F01B8A" w:rsidRPr="00ED5B5B" w:rsidRDefault="00F01B8A" w:rsidP="00F01B8A">
      <w:pPr>
        <w:autoSpaceDE w:val="0"/>
        <w:autoSpaceDN w:val="0"/>
        <w:adjustRightInd w:val="0"/>
        <w:spacing w:after="0" w:line="240" w:lineRule="auto"/>
        <w:rPr>
          <w:rFonts w:ascii="Arial" w:hAnsi="Arial" w:cs="Arial"/>
          <w:sz w:val="28"/>
          <w:szCs w:val="28"/>
        </w:rPr>
      </w:pPr>
      <w:r w:rsidRPr="00ED5B5B">
        <w:rPr>
          <w:rFonts w:ascii="Symbol" w:hAnsi="Symbol" w:cs="Symbol"/>
          <w:sz w:val="28"/>
          <w:szCs w:val="28"/>
        </w:rPr>
        <w:t></w:t>
      </w:r>
      <w:r w:rsidRPr="00ED5B5B">
        <w:rPr>
          <w:rFonts w:ascii="Symbol" w:hAnsi="Symbol" w:cs="Symbol"/>
          <w:sz w:val="28"/>
          <w:szCs w:val="28"/>
        </w:rPr>
        <w:t></w:t>
      </w:r>
      <w:r w:rsidR="00BC2A07">
        <w:rPr>
          <w:rFonts w:ascii="Arial" w:hAnsi="Arial" w:cs="Arial"/>
          <w:sz w:val="28"/>
          <w:szCs w:val="28"/>
        </w:rPr>
        <w:t xml:space="preserve">We will </w:t>
      </w:r>
      <w:r w:rsidRPr="00ED5B5B">
        <w:rPr>
          <w:rFonts w:ascii="Arial" w:hAnsi="Arial" w:cs="Arial"/>
          <w:sz w:val="28"/>
          <w:szCs w:val="28"/>
        </w:rPr>
        <w:t xml:space="preserve">welcome you and your child to our </w:t>
      </w:r>
      <w:proofErr w:type="gramStart"/>
      <w:r w:rsidRPr="00ED5B5B">
        <w:rPr>
          <w:rFonts w:ascii="Arial" w:hAnsi="Arial" w:cs="Arial"/>
          <w:sz w:val="28"/>
          <w:szCs w:val="28"/>
        </w:rPr>
        <w:t>school</w:t>
      </w:r>
      <w:proofErr w:type="gramEnd"/>
      <w:r w:rsidRPr="00ED5B5B">
        <w:rPr>
          <w:rFonts w:ascii="Arial" w:hAnsi="Arial" w:cs="Arial"/>
          <w:sz w:val="28"/>
          <w:szCs w:val="28"/>
        </w:rPr>
        <w:t xml:space="preserve"> and we invite you to discuss your child’s needs before they start school</w:t>
      </w:r>
      <w:r w:rsidR="00BC2A07">
        <w:rPr>
          <w:rFonts w:ascii="Arial" w:hAnsi="Arial" w:cs="Arial"/>
          <w:sz w:val="28"/>
          <w:szCs w:val="28"/>
        </w:rPr>
        <w:t xml:space="preserve">.  These discussions can be held with the </w:t>
      </w:r>
      <w:r w:rsidR="008237F0">
        <w:rPr>
          <w:rFonts w:ascii="Arial" w:hAnsi="Arial" w:cs="Arial"/>
          <w:sz w:val="28"/>
          <w:szCs w:val="28"/>
        </w:rPr>
        <w:t>SENCO and</w:t>
      </w:r>
      <w:r w:rsidR="00BC2A07">
        <w:rPr>
          <w:rFonts w:ascii="Arial" w:hAnsi="Arial" w:cs="Arial"/>
          <w:sz w:val="28"/>
          <w:szCs w:val="28"/>
        </w:rPr>
        <w:t>/or</w:t>
      </w:r>
      <w:r w:rsidR="008237F0">
        <w:rPr>
          <w:rFonts w:ascii="Arial" w:hAnsi="Arial" w:cs="Arial"/>
          <w:sz w:val="28"/>
          <w:szCs w:val="28"/>
        </w:rPr>
        <w:t xml:space="preserve"> pastoral team</w:t>
      </w:r>
      <w:r w:rsidRPr="00ED5B5B">
        <w:rPr>
          <w:rFonts w:ascii="Arial" w:hAnsi="Arial" w:cs="Arial"/>
          <w:sz w:val="28"/>
          <w:szCs w:val="28"/>
        </w:rPr>
        <w:t>.</w:t>
      </w:r>
    </w:p>
    <w:p w14:paraId="7D93BDCC" w14:textId="77777777" w:rsidR="00F01B8A" w:rsidRPr="00ED5B5B" w:rsidRDefault="00F01B8A" w:rsidP="00F01B8A">
      <w:pPr>
        <w:autoSpaceDE w:val="0"/>
        <w:autoSpaceDN w:val="0"/>
        <w:adjustRightInd w:val="0"/>
        <w:spacing w:after="0" w:line="240" w:lineRule="auto"/>
        <w:rPr>
          <w:rFonts w:ascii="Arial" w:hAnsi="Arial" w:cs="Arial"/>
          <w:sz w:val="28"/>
          <w:szCs w:val="28"/>
        </w:rPr>
      </w:pPr>
      <w:r w:rsidRPr="00ED5B5B">
        <w:rPr>
          <w:rFonts w:ascii="Symbol" w:hAnsi="Symbol" w:cs="Symbol"/>
          <w:sz w:val="28"/>
          <w:szCs w:val="28"/>
        </w:rPr>
        <w:t></w:t>
      </w:r>
      <w:r w:rsidRPr="00ED5B5B">
        <w:rPr>
          <w:rFonts w:ascii="Symbol" w:hAnsi="Symbol" w:cs="Symbol"/>
          <w:sz w:val="28"/>
          <w:szCs w:val="28"/>
        </w:rPr>
        <w:t></w:t>
      </w:r>
      <w:r w:rsidRPr="00ED5B5B">
        <w:rPr>
          <w:rFonts w:ascii="Arial" w:hAnsi="Arial" w:cs="Arial"/>
          <w:sz w:val="28"/>
          <w:szCs w:val="28"/>
        </w:rPr>
        <w:t>The teachers and support sta</w:t>
      </w:r>
      <w:r w:rsidR="00866044" w:rsidRPr="00ED5B5B">
        <w:rPr>
          <w:rFonts w:ascii="Arial" w:hAnsi="Arial" w:cs="Arial"/>
          <w:sz w:val="28"/>
          <w:szCs w:val="28"/>
        </w:rPr>
        <w:t>ff who teach your child have continual</w:t>
      </w:r>
      <w:r w:rsidRPr="00ED5B5B">
        <w:rPr>
          <w:rFonts w:ascii="Arial" w:hAnsi="Arial" w:cs="Arial"/>
          <w:sz w:val="28"/>
          <w:szCs w:val="28"/>
        </w:rPr>
        <w:t xml:space="preserve"> professional development and training so that they know about how children learn including those children who have difficulty in learning.</w:t>
      </w:r>
    </w:p>
    <w:p w14:paraId="27E53D56" w14:textId="77777777" w:rsidR="00F01B8A" w:rsidRPr="00ED5B5B" w:rsidRDefault="00F01B8A" w:rsidP="00F01B8A">
      <w:pPr>
        <w:autoSpaceDE w:val="0"/>
        <w:autoSpaceDN w:val="0"/>
        <w:adjustRightInd w:val="0"/>
        <w:spacing w:after="0" w:line="240" w:lineRule="auto"/>
        <w:rPr>
          <w:rFonts w:ascii="Arial" w:hAnsi="Arial" w:cs="Arial"/>
          <w:sz w:val="28"/>
          <w:szCs w:val="28"/>
        </w:rPr>
      </w:pPr>
      <w:r w:rsidRPr="00ED5B5B">
        <w:rPr>
          <w:rFonts w:ascii="Symbol" w:hAnsi="Symbol" w:cs="Symbol"/>
          <w:sz w:val="28"/>
          <w:szCs w:val="28"/>
        </w:rPr>
        <w:t></w:t>
      </w:r>
      <w:r w:rsidRPr="00ED5B5B">
        <w:rPr>
          <w:rFonts w:ascii="Symbol" w:hAnsi="Symbol" w:cs="Symbol"/>
          <w:sz w:val="28"/>
          <w:szCs w:val="28"/>
        </w:rPr>
        <w:t></w:t>
      </w:r>
      <w:r w:rsidRPr="00ED5B5B">
        <w:rPr>
          <w:rFonts w:ascii="Arial" w:hAnsi="Arial" w:cs="Arial"/>
          <w:sz w:val="28"/>
          <w:szCs w:val="28"/>
        </w:rPr>
        <w:t>Our school provides a variety of teaching and learning programmes to meet the individual learning needs of each child. (See Whole School Provision Map</w:t>
      </w:r>
      <w:r w:rsidR="00127168" w:rsidRPr="00ED5B5B">
        <w:rPr>
          <w:rFonts w:ascii="Arial" w:hAnsi="Arial" w:cs="Arial"/>
          <w:sz w:val="28"/>
          <w:szCs w:val="28"/>
        </w:rPr>
        <w:t xml:space="preserve"> – Appendix 1</w:t>
      </w:r>
      <w:r w:rsidRPr="00ED5B5B">
        <w:rPr>
          <w:rFonts w:ascii="Arial" w:hAnsi="Arial" w:cs="Arial"/>
          <w:sz w:val="28"/>
          <w:szCs w:val="28"/>
        </w:rPr>
        <w:t>)</w:t>
      </w:r>
    </w:p>
    <w:p w14:paraId="206EDA65" w14:textId="77777777" w:rsidR="00F01B8A" w:rsidRPr="00ED5B5B" w:rsidRDefault="00F01B8A" w:rsidP="00F01B8A">
      <w:pPr>
        <w:autoSpaceDE w:val="0"/>
        <w:autoSpaceDN w:val="0"/>
        <w:adjustRightInd w:val="0"/>
        <w:spacing w:after="0" w:line="240" w:lineRule="auto"/>
        <w:rPr>
          <w:rFonts w:ascii="Arial" w:hAnsi="Arial" w:cs="Arial"/>
          <w:sz w:val="28"/>
          <w:szCs w:val="28"/>
        </w:rPr>
      </w:pPr>
      <w:r w:rsidRPr="00ED5B5B">
        <w:rPr>
          <w:rFonts w:ascii="Symbol" w:hAnsi="Symbol" w:cs="Symbol"/>
          <w:sz w:val="28"/>
          <w:szCs w:val="28"/>
        </w:rPr>
        <w:t></w:t>
      </w:r>
      <w:r w:rsidRPr="00ED5B5B">
        <w:rPr>
          <w:rFonts w:ascii="Symbol" w:hAnsi="Symbol" w:cs="Symbol"/>
          <w:sz w:val="28"/>
          <w:szCs w:val="28"/>
        </w:rPr>
        <w:t></w:t>
      </w:r>
      <w:r w:rsidRPr="00ED5B5B">
        <w:rPr>
          <w:rFonts w:ascii="Arial" w:hAnsi="Arial" w:cs="Arial"/>
          <w:sz w:val="28"/>
          <w:szCs w:val="28"/>
        </w:rPr>
        <w:t xml:space="preserve">We accurately assess the level at which your child is learning, this informs what and how we teach. Our teachers </w:t>
      </w:r>
      <w:r w:rsidR="008237F0">
        <w:rPr>
          <w:rFonts w:ascii="Arial" w:hAnsi="Arial" w:cs="Arial"/>
          <w:sz w:val="28"/>
          <w:szCs w:val="28"/>
        </w:rPr>
        <w:t>adapt teaching so that your child’s needs are fully met holistically</w:t>
      </w:r>
      <w:r w:rsidRPr="00ED5B5B">
        <w:rPr>
          <w:rFonts w:ascii="Arial" w:hAnsi="Arial" w:cs="Arial"/>
          <w:sz w:val="28"/>
          <w:szCs w:val="28"/>
        </w:rPr>
        <w:t>.</w:t>
      </w:r>
      <w:r w:rsidR="00336213" w:rsidRPr="00ED5B5B">
        <w:rPr>
          <w:rFonts w:ascii="Arial" w:hAnsi="Arial" w:cs="Arial"/>
          <w:sz w:val="28"/>
          <w:szCs w:val="28"/>
        </w:rPr>
        <w:t xml:space="preserve">  If further adaptation needs to be made e.g. the physical features of our school environment, we will endeavour for this to be completed promptly.</w:t>
      </w:r>
      <w:r w:rsidR="0059364F" w:rsidRPr="00ED5B5B">
        <w:rPr>
          <w:rFonts w:ascii="Arial" w:hAnsi="Arial" w:cs="Arial"/>
          <w:sz w:val="28"/>
          <w:szCs w:val="28"/>
        </w:rPr>
        <w:t xml:space="preserve">  We also have full use of a disabled parking space and changing and toileting facilities located at the front of our school.</w:t>
      </w:r>
    </w:p>
    <w:p w14:paraId="57BD1979" w14:textId="77777777" w:rsidR="00F01B8A" w:rsidRPr="00ED5B5B" w:rsidRDefault="00F01B8A" w:rsidP="00F01B8A">
      <w:pPr>
        <w:autoSpaceDE w:val="0"/>
        <w:autoSpaceDN w:val="0"/>
        <w:adjustRightInd w:val="0"/>
        <w:spacing w:after="0" w:line="240" w:lineRule="auto"/>
        <w:rPr>
          <w:rFonts w:ascii="Arial" w:hAnsi="Arial" w:cs="Arial"/>
          <w:sz w:val="28"/>
          <w:szCs w:val="28"/>
        </w:rPr>
      </w:pPr>
      <w:r w:rsidRPr="00ED5B5B">
        <w:rPr>
          <w:rFonts w:ascii="Symbol" w:hAnsi="Symbol" w:cs="Symbol"/>
          <w:sz w:val="28"/>
          <w:szCs w:val="28"/>
        </w:rPr>
        <w:t></w:t>
      </w:r>
      <w:r w:rsidRPr="00ED5B5B">
        <w:rPr>
          <w:rFonts w:ascii="Symbol" w:hAnsi="Symbol" w:cs="Symbol"/>
          <w:sz w:val="28"/>
          <w:szCs w:val="28"/>
        </w:rPr>
        <w:t></w:t>
      </w:r>
      <w:r w:rsidRPr="00ED5B5B">
        <w:rPr>
          <w:rFonts w:ascii="Arial" w:hAnsi="Arial" w:cs="Arial"/>
          <w:sz w:val="28"/>
          <w:szCs w:val="28"/>
        </w:rPr>
        <w:t>We use a range of resources, strategies and teaching methods to take account of any barriers to learning, this may include offsite educational visits</w:t>
      </w:r>
      <w:r w:rsidR="008237F0">
        <w:rPr>
          <w:rFonts w:ascii="Arial" w:hAnsi="Arial" w:cs="Arial"/>
          <w:sz w:val="28"/>
          <w:szCs w:val="28"/>
        </w:rPr>
        <w:t xml:space="preserve"> and spontaneous trips</w:t>
      </w:r>
      <w:r w:rsidRPr="00ED5B5B">
        <w:rPr>
          <w:rFonts w:ascii="Arial" w:hAnsi="Arial" w:cs="Arial"/>
          <w:sz w:val="28"/>
          <w:szCs w:val="28"/>
        </w:rPr>
        <w:t>.</w:t>
      </w:r>
      <w:r w:rsidR="00D33D55" w:rsidRPr="00ED5B5B">
        <w:rPr>
          <w:rFonts w:ascii="Arial" w:hAnsi="Arial" w:cs="Arial"/>
          <w:sz w:val="28"/>
          <w:szCs w:val="28"/>
        </w:rPr>
        <w:t xml:space="preserve">  The resources are matched carefully to suit your child and their abilities.</w:t>
      </w:r>
    </w:p>
    <w:p w14:paraId="0C872D6C" w14:textId="501520D3" w:rsidR="00F01B8A" w:rsidRPr="00ED5B5B" w:rsidRDefault="00F01B8A" w:rsidP="00F01B8A">
      <w:pPr>
        <w:autoSpaceDE w:val="0"/>
        <w:autoSpaceDN w:val="0"/>
        <w:adjustRightInd w:val="0"/>
        <w:spacing w:after="0" w:line="240" w:lineRule="auto"/>
        <w:rPr>
          <w:rFonts w:ascii="Arial" w:hAnsi="Arial" w:cs="Arial"/>
          <w:sz w:val="28"/>
          <w:szCs w:val="28"/>
        </w:rPr>
      </w:pPr>
      <w:r w:rsidRPr="00ED5B5B">
        <w:rPr>
          <w:rFonts w:ascii="Symbol" w:hAnsi="Symbol" w:cs="Symbol"/>
          <w:sz w:val="28"/>
          <w:szCs w:val="28"/>
        </w:rPr>
        <w:t></w:t>
      </w:r>
      <w:r w:rsidRPr="00ED5B5B">
        <w:rPr>
          <w:rFonts w:ascii="Symbol" w:hAnsi="Symbol" w:cs="Symbol"/>
          <w:sz w:val="28"/>
          <w:szCs w:val="28"/>
        </w:rPr>
        <w:t></w:t>
      </w:r>
      <w:r w:rsidRPr="00ED5B5B">
        <w:rPr>
          <w:rFonts w:ascii="Arial" w:hAnsi="Arial" w:cs="Arial"/>
          <w:sz w:val="28"/>
          <w:szCs w:val="28"/>
        </w:rPr>
        <w:t>We will keep you informed about how your child is progressing at least twice yearly and through a written annual report detailing progress. Additionally</w:t>
      </w:r>
      <w:r w:rsidR="008237F0">
        <w:rPr>
          <w:rFonts w:ascii="Arial" w:hAnsi="Arial" w:cs="Arial"/>
          <w:sz w:val="28"/>
          <w:szCs w:val="28"/>
        </w:rPr>
        <w:t>,</w:t>
      </w:r>
      <w:r w:rsidRPr="00ED5B5B">
        <w:rPr>
          <w:rFonts w:ascii="Arial" w:hAnsi="Arial" w:cs="Arial"/>
          <w:sz w:val="28"/>
          <w:szCs w:val="28"/>
        </w:rPr>
        <w:t xml:space="preserve"> we will invite you in to school if we feel new issues present themselves. If you or your child has any </w:t>
      </w:r>
      <w:proofErr w:type="gramStart"/>
      <w:r w:rsidRPr="00ED5B5B">
        <w:rPr>
          <w:rFonts w:ascii="Arial" w:hAnsi="Arial" w:cs="Arial"/>
          <w:sz w:val="28"/>
          <w:szCs w:val="28"/>
        </w:rPr>
        <w:t>concerns</w:t>
      </w:r>
      <w:proofErr w:type="gramEnd"/>
      <w:r w:rsidRPr="00ED5B5B">
        <w:rPr>
          <w:rFonts w:ascii="Arial" w:hAnsi="Arial" w:cs="Arial"/>
          <w:sz w:val="28"/>
          <w:szCs w:val="28"/>
        </w:rPr>
        <w:t xml:space="preserve"> we encourage you to make an appointment</w:t>
      </w:r>
      <w:r w:rsidR="00E36FA5">
        <w:rPr>
          <w:rFonts w:ascii="Arial" w:hAnsi="Arial" w:cs="Arial"/>
          <w:sz w:val="28"/>
          <w:szCs w:val="28"/>
        </w:rPr>
        <w:t xml:space="preserve"> with the SENCO</w:t>
      </w:r>
      <w:r w:rsidRPr="00ED5B5B">
        <w:rPr>
          <w:rFonts w:ascii="Arial" w:hAnsi="Arial" w:cs="Arial"/>
          <w:sz w:val="28"/>
          <w:szCs w:val="28"/>
        </w:rPr>
        <w:t>. As we feel that a partnership between school and home is essential in supporting you and your child.</w:t>
      </w:r>
    </w:p>
    <w:p w14:paraId="38E64261" w14:textId="77777777" w:rsidR="00F01B8A" w:rsidRPr="00ED5B5B" w:rsidRDefault="00F01B8A" w:rsidP="00F01B8A">
      <w:pPr>
        <w:autoSpaceDE w:val="0"/>
        <w:autoSpaceDN w:val="0"/>
        <w:adjustRightInd w:val="0"/>
        <w:spacing w:after="0" w:line="240" w:lineRule="auto"/>
        <w:rPr>
          <w:rFonts w:ascii="Arial" w:hAnsi="Arial" w:cs="Arial"/>
          <w:sz w:val="28"/>
          <w:szCs w:val="28"/>
        </w:rPr>
      </w:pPr>
      <w:r w:rsidRPr="00ED5B5B">
        <w:rPr>
          <w:rFonts w:ascii="Symbol" w:hAnsi="Symbol" w:cs="Symbol"/>
          <w:sz w:val="28"/>
          <w:szCs w:val="28"/>
        </w:rPr>
        <w:lastRenderedPageBreak/>
        <w:t></w:t>
      </w:r>
      <w:r w:rsidRPr="00ED5B5B">
        <w:rPr>
          <w:rFonts w:ascii="Symbol" w:hAnsi="Symbol" w:cs="Symbol"/>
          <w:sz w:val="28"/>
          <w:szCs w:val="28"/>
        </w:rPr>
        <w:t></w:t>
      </w:r>
      <w:r w:rsidRPr="00ED5B5B">
        <w:rPr>
          <w:rFonts w:ascii="Arial" w:hAnsi="Arial" w:cs="Arial"/>
          <w:sz w:val="28"/>
          <w:szCs w:val="28"/>
        </w:rPr>
        <w:t>The school will put in place a range of short term, small group or individual programmes (interventions) that may help your child to ‘catch up’.</w:t>
      </w:r>
    </w:p>
    <w:p w14:paraId="748D5B47" w14:textId="77777777" w:rsidR="00336B5E" w:rsidRPr="00ED5B5B" w:rsidRDefault="00336B5E" w:rsidP="00F01B8A">
      <w:pPr>
        <w:autoSpaceDE w:val="0"/>
        <w:autoSpaceDN w:val="0"/>
        <w:adjustRightInd w:val="0"/>
        <w:spacing w:after="0" w:line="240" w:lineRule="auto"/>
        <w:rPr>
          <w:rFonts w:ascii="Arial" w:hAnsi="Arial" w:cs="Arial"/>
          <w:sz w:val="28"/>
          <w:szCs w:val="28"/>
        </w:rPr>
      </w:pPr>
    </w:p>
    <w:p w14:paraId="6DF39D0A" w14:textId="77777777" w:rsidR="00336B5E" w:rsidRPr="00E50B3D" w:rsidRDefault="00336B5E" w:rsidP="00F01B8A">
      <w:pPr>
        <w:autoSpaceDE w:val="0"/>
        <w:autoSpaceDN w:val="0"/>
        <w:adjustRightInd w:val="0"/>
        <w:spacing w:after="0" w:line="240" w:lineRule="auto"/>
        <w:rPr>
          <w:rFonts w:ascii="Arial" w:hAnsi="Arial" w:cs="Arial"/>
          <w:b/>
          <w:bCs/>
          <w:sz w:val="28"/>
          <w:szCs w:val="28"/>
          <w:u w:val="single"/>
        </w:rPr>
      </w:pPr>
      <w:r w:rsidRPr="00E50B3D">
        <w:rPr>
          <w:rFonts w:ascii="Arial" w:hAnsi="Arial" w:cs="Arial"/>
          <w:b/>
          <w:bCs/>
          <w:sz w:val="28"/>
          <w:szCs w:val="28"/>
          <w:u w:val="single"/>
        </w:rPr>
        <w:t>Identification of SEN</w:t>
      </w:r>
    </w:p>
    <w:p w14:paraId="35DC785A" w14:textId="491D6FD0" w:rsidR="005A76F2" w:rsidRPr="00ED5B5B" w:rsidRDefault="00336B5E" w:rsidP="007B1DE5">
      <w:pPr>
        <w:rPr>
          <w:rFonts w:ascii="Arial" w:hAnsi="Arial" w:cs="Arial"/>
          <w:sz w:val="28"/>
          <w:szCs w:val="28"/>
        </w:rPr>
      </w:pPr>
      <w:r w:rsidRPr="00ED5B5B">
        <w:rPr>
          <w:rFonts w:ascii="Arial" w:hAnsi="Arial" w:cs="Arial"/>
          <w:sz w:val="28"/>
          <w:szCs w:val="28"/>
        </w:rPr>
        <w:t xml:space="preserve">When your child receives intervention to allow them to ‘catch up’, we monitor </w:t>
      </w:r>
      <w:proofErr w:type="gramStart"/>
      <w:r w:rsidRPr="00ED5B5B">
        <w:rPr>
          <w:rFonts w:ascii="Arial" w:hAnsi="Arial" w:cs="Arial"/>
          <w:sz w:val="28"/>
          <w:szCs w:val="28"/>
        </w:rPr>
        <w:t>these small group</w:t>
      </w:r>
      <w:proofErr w:type="gramEnd"/>
      <w:r w:rsidR="00E36FA5">
        <w:rPr>
          <w:rFonts w:ascii="Arial" w:hAnsi="Arial" w:cs="Arial"/>
          <w:sz w:val="28"/>
          <w:szCs w:val="28"/>
        </w:rPr>
        <w:t xml:space="preserve"> or one to one</w:t>
      </w:r>
      <w:r w:rsidRPr="00ED5B5B">
        <w:rPr>
          <w:rFonts w:ascii="Arial" w:hAnsi="Arial" w:cs="Arial"/>
          <w:sz w:val="28"/>
          <w:szCs w:val="28"/>
        </w:rPr>
        <w:t xml:space="preserve"> </w:t>
      </w:r>
      <w:proofErr w:type="gramStart"/>
      <w:r w:rsidRPr="00ED5B5B">
        <w:rPr>
          <w:rFonts w:ascii="Arial" w:hAnsi="Arial" w:cs="Arial"/>
          <w:sz w:val="28"/>
          <w:szCs w:val="28"/>
        </w:rPr>
        <w:t>sessions</w:t>
      </w:r>
      <w:proofErr w:type="gramEnd"/>
      <w:r w:rsidRPr="00ED5B5B">
        <w:rPr>
          <w:rFonts w:ascii="Arial" w:hAnsi="Arial" w:cs="Arial"/>
          <w:sz w:val="28"/>
          <w:szCs w:val="28"/>
        </w:rPr>
        <w:t xml:space="preserve"> very closely</w:t>
      </w:r>
      <w:r w:rsidR="00827E78">
        <w:rPr>
          <w:rFonts w:ascii="Arial" w:hAnsi="Arial" w:cs="Arial"/>
          <w:sz w:val="28"/>
          <w:szCs w:val="28"/>
        </w:rPr>
        <w:t xml:space="preserve"> through our monitoring procedures.</w:t>
      </w:r>
      <w:r w:rsidRPr="00ED5B5B">
        <w:rPr>
          <w:rFonts w:ascii="Arial" w:hAnsi="Arial" w:cs="Arial"/>
          <w:sz w:val="28"/>
          <w:szCs w:val="28"/>
        </w:rPr>
        <w:t xml:space="preserve">  Sometimes even though a child receives intervention, they may not </w:t>
      </w:r>
      <w:r w:rsidR="00AF346F" w:rsidRPr="00ED5B5B">
        <w:rPr>
          <w:rFonts w:ascii="Arial" w:hAnsi="Arial" w:cs="Arial"/>
          <w:sz w:val="28"/>
          <w:szCs w:val="28"/>
        </w:rPr>
        <w:t xml:space="preserve">always </w:t>
      </w:r>
      <w:r w:rsidRPr="00ED5B5B">
        <w:rPr>
          <w:rFonts w:ascii="Arial" w:hAnsi="Arial" w:cs="Arial"/>
          <w:sz w:val="28"/>
          <w:szCs w:val="28"/>
        </w:rPr>
        <w:t>make progress.</w:t>
      </w:r>
      <w:r w:rsidR="00513A7B" w:rsidRPr="00ED5B5B">
        <w:rPr>
          <w:rFonts w:ascii="Arial" w:hAnsi="Arial" w:cs="Arial"/>
          <w:sz w:val="28"/>
          <w:szCs w:val="28"/>
        </w:rPr>
        <w:t xml:space="preserve">  The class teacher will then organise a meeting with you to discuss any concerns.</w:t>
      </w:r>
      <w:r w:rsidR="00EE322F" w:rsidRPr="00ED5B5B">
        <w:rPr>
          <w:rFonts w:ascii="Arial" w:hAnsi="Arial" w:cs="Arial"/>
          <w:sz w:val="28"/>
          <w:szCs w:val="28"/>
        </w:rPr>
        <w:t xml:space="preserve">  If your child</w:t>
      </w:r>
      <w:r w:rsidRPr="00ED5B5B">
        <w:rPr>
          <w:rFonts w:ascii="Arial" w:hAnsi="Arial" w:cs="Arial"/>
          <w:sz w:val="28"/>
          <w:szCs w:val="28"/>
        </w:rPr>
        <w:t xml:space="preserve"> do</w:t>
      </w:r>
      <w:r w:rsidR="00EE322F" w:rsidRPr="00ED5B5B">
        <w:rPr>
          <w:rFonts w:ascii="Arial" w:hAnsi="Arial" w:cs="Arial"/>
          <w:sz w:val="28"/>
          <w:szCs w:val="28"/>
        </w:rPr>
        <w:t>es</w:t>
      </w:r>
      <w:r w:rsidRPr="00ED5B5B">
        <w:rPr>
          <w:rFonts w:ascii="Arial" w:hAnsi="Arial" w:cs="Arial"/>
          <w:sz w:val="28"/>
          <w:szCs w:val="28"/>
        </w:rPr>
        <w:t xml:space="preserve"> not make progress within an intervention</w:t>
      </w:r>
      <w:r w:rsidR="004B16FF" w:rsidRPr="00ED5B5B">
        <w:rPr>
          <w:rFonts w:ascii="Arial" w:hAnsi="Arial" w:cs="Arial"/>
          <w:sz w:val="28"/>
          <w:szCs w:val="28"/>
        </w:rPr>
        <w:t xml:space="preserve"> and the class teacher has tried </w:t>
      </w:r>
      <w:proofErr w:type="gramStart"/>
      <w:r w:rsidR="00E36FA5">
        <w:rPr>
          <w:rFonts w:ascii="Arial" w:hAnsi="Arial" w:cs="Arial"/>
          <w:sz w:val="28"/>
          <w:szCs w:val="28"/>
        </w:rPr>
        <w:t>a number</w:t>
      </w:r>
      <w:r w:rsidR="004B16FF" w:rsidRPr="00ED5B5B">
        <w:rPr>
          <w:rFonts w:ascii="Arial" w:hAnsi="Arial" w:cs="Arial"/>
          <w:sz w:val="28"/>
          <w:szCs w:val="28"/>
        </w:rPr>
        <w:t xml:space="preserve"> of</w:t>
      </w:r>
      <w:proofErr w:type="gramEnd"/>
      <w:r w:rsidR="004B16FF" w:rsidRPr="00ED5B5B">
        <w:rPr>
          <w:rFonts w:ascii="Arial" w:hAnsi="Arial" w:cs="Arial"/>
          <w:sz w:val="28"/>
          <w:szCs w:val="28"/>
        </w:rPr>
        <w:t xml:space="preserve"> different approaches</w:t>
      </w:r>
      <w:r w:rsidRPr="00ED5B5B">
        <w:rPr>
          <w:rFonts w:ascii="Arial" w:hAnsi="Arial" w:cs="Arial"/>
          <w:sz w:val="28"/>
          <w:szCs w:val="28"/>
        </w:rPr>
        <w:t>, it could be possible that they have a special educational need.  This is the time when the class teacher and the S</w:t>
      </w:r>
      <w:r w:rsidR="00AF346F" w:rsidRPr="00ED5B5B">
        <w:rPr>
          <w:rFonts w:ascii="Arial" w:hAnsi="Arial" w:cs="Arial"/>
          <w:sz w:val="28"/>
          <w:szCs w:val="28"/>
        </w:rPr>
        <w:t xml:space="preserve">pecial </w:t>
      </w:r>
      <w:r w:rsidRPr="00ED5B5B">
        <w:rPr>
          <w:rFonts w:ascii="Arial" w:hAnsi="Arial" w:cs="Arial"/>
          <w:sz w:val="28"/>
          <w:szCs w:val="28"/>
        </w:rPr>
        <w:t>E</w:t>
      </w:r>
      <w:r w:rsidR="00AF346F" w:rsidRPr="00ED5B5B">
        <w:rPr>
          <w:rFonts w:ascii="Arial" w:hAnsi="Arial" w:cs="Arial"/>
          <w:sz w:val="28"/>
          <w:szCs w:val="28"/>
        </w:rPr>
        <w:t xml:space="preserve">ducational </w:t>
      </w:r>
      <w:r w:rsidRPr="00ED5B5B">
        <w:rPr>
          <w:rFonts w:ascii="Arial" w:hAnsi="Arial" w:cs="Arial"/>
          <w:sz w:val="28"/>
          <w:szCs w:val="28"/>
        </w:rPr>
        <w:t>N</w:t>
      </w:r>
      <w:r w:rsidR="00AF346F" w:rsidRPr="00ED5B5B">
        <w:rPr>
          <w:rFonts w:ascii="Arial" w:hAnsi="Arial" w:cs="Arial"/>
          <w:sz w:val="28"/>
          <w:szCs w:val="28"/>
        </w:rPr>
        <w:t xml:space="preserve">eeds </w:t>
      </w:r>
      <w:r w:rsidRPr="00ED5B5B">
        <w:rPr>
          <w:rFonts w:ascii="Arial" w:hAnsi="Arial" w:cs="Arial"/>
          <w:sz w:val="28"/>
          <w:szCs w:val="28"/>
        </w:rPr>
        <w:t>Co</w:t>
      </w:r>
      <w:r w:rsidR="00AF346F" w:rsidRPr="00ED5B5B">
        <w:rPr>
          <w:rFonts w:ascii="Arial" w:hAnsi="Arial" w:cs="Arial"/>
          <w:sz w:val="28"/>
          <w:szCs w:val="28"/>
        </w:rPr>
        <w:t>-ordinator</w:t>
      </w:r>
      <w:r w:rsidR="00587C6A">
        <w:rPr>
          <w:rFonts w:ascii="Arial" w:hAnsi="Arial" w:cs="Arial"/>
          <w:sz w:val="28"/>
          <w:szCs w:val="28"/>
        </w:rPr>
        <w:t xml:space="preserve"> </w:t>
      </w:r>
      <w:r w:rsidR="005548EE">
        <w:rPr>
          <w:rFonts w:ascii="Arial" w:hAnsi="Arial" w:cs="Arial"/>
          <w:sz w:val="28"/>
          <w:szCs w:val="28"/>
        </w:rPr>
        <w:t>Mrs Laura Deeley</w:t>
      </w:r>
      <w:r w:rsidR="00AF346F" w:rsidRPr="00ED5B5B">
        <w:rPr>
          <w:rFonts w:ascii="Arial" w:hAnsi="Arial" w:cs="Arial"/>
          <w:sz w:val="28"/>
          <w:szCs w:val="28"/>
        </w:rPr>
        <w:t xml:space="preserve"> (SENCo)</w:t>
      </w:r>
      <w:r w:rsidRPr="00ED5B5B">
        <w:rPr>
          <w:rFonts w:ascii="Arial" w:hAnsi="Arial" w:cs="Arial"/>
          <w:sz w:val="28"/>
          <w:szCs w:val="28"/>
        </w:rPr>
        <w:t xml:space="preserve"> will request a discussion with you to reassure you of our procedures for supporting your child within school and at home.</w:t>
      </w:r>
      <w:r w:rsidR="005913E2" w:rsidRPr="00ED5B5B">
        <w:rPr>
          <w:rFonts w:ascii="Arial" w:hAnsi="Arial" w:cs="Arial"/>
          <w:sz w:val="28"/>
          <w:szCs w:val="28"/>
        </w:rPr>
        <w:t xml:space="preserve">  </w:t>
      </w:r>
      <w:r w:rsidR="00AF346F" w:rsidRPr="00ED5B5B">
        <w:rPr>
          <w:rFonts w:ascii="Arial" w:hAnsi="Arial" w:cs="Arial"/>
          <w:sz w:val="28"/>
          <w:szCs w:val="28"/>
        </w:rPr>
        <w:t xml:space="preserve">We </w:t>
      </w:r>
      <w:r w:rsidR="00E52E7C" w:rsidRPr="00ED5B5B">
        <w:rPr>
          <w:rFonts w:ascii="Arial" w:hAnsi="Arial" w:cs="Arial"/>
          <w:sz w:val="28"/>
          <w:szCs w:val="28"/>
        </w:rPr>
        <w:t>may discuss</w:t>
      </w:r>
      <w:r w:rsidR="00F01B8A" w:rsidRPr="00ED5B5B">
        <w:rPr>
          <w:rFonts w:ascii="Arial" w:hAnsi="Arial" w:cs="Arial"/>
          <w:sz w:val="28"/>
          <w:szCs w:val="28"/>
        </w:rPr>
        <w:t xml:space="preserve"> a more intensive or individualised level of intervention </w:t>
      </w:r>
      <w:r w:rsidR="00E52E7C" w:rsidRPr="00ED5B5B">
        <w:rPr>
          <w:rFonts w:ascii="Arial" w:hAnsi="Arial" w:cs="Arial"/>
          <w:sz w:val="28"/>
          <w:szCs w:val="28"/>
        </w:rPr>
        <w:t>which will help them</w:t>
      </w:r>
      <w:r w:rsidR="00F01B8A" w:rsidRPr="00ED5B5B">
        <w:rPr>
          <w:rFonts w:ascii="Arial" w:hAnsi="Arial" w:cs="Arial"/>
          <w:sz w:val="28"/>
          <w:szCs w:val="28"/>
        </w:rPr>
        <w:t xml:space="preserve"> m</w:t>
      </w:r>
      <w:r w:rsidR="007B1DE5" w:rsidRPr="00ED5B5B">
        <w:rPr>
          <w:rFonts w:ascii="Arial" w:hAnsi="Arial" w:cs="Arial"/>
          <w:sz w:val="28"/>
          <w:szCs w:val="28"/>
        </w:rPr>
        <w:t xml:space="preserve">ake progress in their learning.  </w:t>
      </w:r>
      <w:r w:rsidR="00EE322F" w:rsidRPr="00ED5B5B">
        <w:rPr>
          <w:rFonts w:ascii="Arial" w:hAnsi="Arial" w:cs="Arial"/>
          <w:sz w:val="28"/>
          <w:szCs w:val="28"/>
        </w:rPr>
        <w:t>We may</w:t>
      </w:r>
      <w:r w:rsidR="00F01B8A" w:rsidRPr="00ED5B5B">
        <w:rPr>
          <w:rFonts w:ascii="Arial" w:hAnsi="Arial" w:cs="Arial"/>
          <w:sz w:val="28"/>
          <w:szCs w:val="28"/>
        </w:rPr>
        <w:t xml:space="preserve"> also signpost you to support, advice and any extracurricular activities that may be available.</w:t>
      </w:r>
      <w:r w:rsidR="00E52E7C" w:rsidRPr="00ED5B5B">
        <w:rPr>
          <w:rFonts w:ascii="Arial" w:hAnsi="Arial" w:cs="Arial"/>
          <w:sz w:val="28"/>
          <w:szCs w:val="28"/>
        </w:rPr>
        <w:t xml:space="preserve">  However, if you feel that your child is experiencing difficulties, please book an appointment with </w:t>
      </w:r>
      <w:r w:rsidR="008237F0">
        <w:rPr>
          <w:rFonts w:ascii="Arial" w:hAnsi="Arial" w:cs="Arial"/>
          <w:sz w:val="28"/>
          <w:szCs w:val="28"/>
        </w:rPr>
        <w:t>Mrs Deeley</w:t>
      </w:r>
      <w:r w:rsidR="00E52E7C" w:rsidRPr="00ED5B5B">
        <w:rPr>
          <w:rFonts w:ascii="Arial" w:hAnsi="Arial" w:cs="Arial"/>
          <w:sz w:val="28"/>
          <w:szCs w:val="28"/>
        </w:rPr>
        <w:t xml:space="preserve"> to discuss any worries that you have.</w:t>
      </w:r>
    </w:p>
    <w:p w14:paraId="6601E7F0" w14:textId="77777777" w:rsidR="00F01B8A" w:rsidRPr="00ED5B5B" w:rsidRDefault="00F01B8A" w:rsidP="00F01B8A">
      <w:pPr>
        <w:autoSpaceDE w:val="0"/>
        <w:autoSpaceDN w:val="0"/>
        <w:adjustRightInd w:val="0"/>
        <w:spacing w:after="0" w:line="240" w:lineRule="auto"/>
        <w:rPr>
          <w:rFonts w:ascii="Arial" w:hAnsi="Arial" w:cs="Arial"/>
          <w:sz w:val="28"/>
          <w:szCs w:val="28"/>
        </w:rPr>
      </w:pPr>
    </w:p>
    <w:p w14:paraId="722BDAD2" w14:textId="77777777" w:rsidR="00E52E7C" w:rsidRPr="00E50B3D" w:rsidRDefault="00E52E7C" w:rsidP="00F01B8A">
      <w:pPr>
        <w:autoSpaceDE w:val="0"/>
        <w:autoSpaceDN w:val="0"/>
        <w:adjustRightInd w:val="0"/>
        <w:spacing w:after="0" w:line="240" w:lineRule="auto"/>
        <w:rPr>
          <w:rFonts w:ascii="Arial" w:hAnsi="Arial" w:cs="Arial"/>
          <w:b/>
          <w:sz w:val="28"/>
          <w:szCs w:val="28"/>
          <w:u w:val="single"/>
        </w:rPr>
      </w:pPr>
      <w:r w:rsidRPr="00E50B3D">
        <w:rPr>
          <w:rFonts w:ascii="Arial" w:hAnsi="Arial" w:cs="Arial"/>
          <w:b/>
          <w:sz w:val="28"/>
          <w:szCs w:val="28"/>
          <w:u w:val="single"/>
        </w:rPr>
        <w:t>Effectiveness of Provision</w:t>
      </w:r>
    </w:p>
    <w:p w14:paraId="17769511" w14:textId="77777777" w:rsidR="00E52E7C" w:rsidRPr="00ED5B5B" w:rsidRDefault="00D128A0" w:rsidP="00F01B8A">
      <w:pPr>
        <w:autoSpaceDE w:val="0"/>
        <w:autoSpaceDN w:val="0"/>
        <w:adjustRightInd w:val="0"/>
        <w:spacing w:after="0" w:line="240" w:lineRule="auto"/>
        <w:rPr>
          <w:rFonts w:ascii="Arial" w:hAnsi="Arial" w:cs="Arial"/>
          <w:bCs/>
          <w:sz w:val="28"/>
          <w:szCs w:val="28"/>
        </w:rPr>
      </w:pPr>
      <w:r w:rsidRPr="00ED5B5B">
        <w:rPr>
          <w:rFonts w:ascii="Arial" w:hAnsi="Arial" w:cs="Arial"/>
          <w:bCs/>
          <w:sz w:val="28"/>
          <w:szCs w:val="28"/>
        </w:rPr>
        <w:t>At Lyng Primary School we have a robust and rigorous system for ensuring our provision is effective.  We do this through the following:</w:t>
      </w:r>
    </w:p>
    <w:p w14:paraId="3B415A82" w14:textId="77777777" w:rsidR="00D128A0" w:rsidRPr="00ED5B5B" w:rsidRDefault="00D128A0" w:rsidP="00F01B8A">
      <w:pPr>
        <w:autoSpaceDE w:val="0"/>
        <w:autoSpaceDN w:val="0"/>
        <w:adjustRightInd w:val="0"/>
        <w:spacing w:after="0" w:line="240" w:lineRule="auto"/>
        <w:rPr>
          <w:rFonts w:ascii="Arial" w:hAnsi="Arial" w:cs="Arial"/>
          <w:bCs/>
          <w:sz w:val="28"/>
          <w:szCs w:val="28"/>
        </w:rPr>
      </w:pPr>
    </w:p>
    <w:p w14:paraId="553A02F2" w14:textId="77777777" w:rsidR="00D128A0" w:rsidRPr="00ED5B5B" w:rsidRDefault="00D128A0" w:rsidP="00D128A0">
      <w:pPr>
        <w:pStyle w:val="ListParagraph"/>
        <w:numPr>
          <w:ilvl w:val="0"/>
          <w:numId w:val="6"/>
        </w:numPr>
        <w:autoSpaceDE w:val="0"/>
        <w:autoSpaceDN w:val="0"/>
        <w:adjustRightInd w:val="0"/>
        <w:spacing w:after="0" w:line="240" w:lineRule="auto"/>
        <w:rPr>
          <w:rFonts w:ascii="Arial" w:hAnsi="Arial" w:cs="Arial"/>
          <w:bCs/>
          <w:sz w:val="28"/>
          <w:szCs w:val="28"/>
        </w:rPr>
      </w:pPr>
      <w:r w:rsidRPr="00ED5B5B">
        <w:rPr>
          <w:rFonts w:ascii="Arial" w:hAnsi="Arial" w:cs="Arial"/>
          <w:bCs/>
          <w:sz w:val="28"/>
          <w:szCs w:val="28"/>
        </w:rPr>
        <w:t>Monitoring – The SENCo and other members of the Senior Leadership Team will observe small groups, observe whole class inclusive practice</w:t>
      </w:r>
      <w:r w:rsidR="00587C6A">
        <w:rPr>
          <w:rFonts w:ascii="Arial" w:hAnsi="Arial" w:cs="Arial"/>
          <w:bCs/>
          <w:sz w:val="28"/>
          <w:szCs w:val="28"/>
        </w:rPr>
        <w:t>, monitor the children’s work</w:t>
      </w:r>
      <w:r w:rsidR="00827E78">
        <w:rPr>
          <w:rFonts w:ascii="Arial" w:hAnsi="Arial" w:cs="Arial"/>
          <w:bCs/>
          <w:sz w:val="28"/>
          <w:szCs w:val="28"/>
        </w:rPr>
        <w:t xml:space="preserve"> and </w:t>
      </w:r>
      <w:r w:rsidRPr="00ED5B5B">
        <w:rPr>
          <w:rFonts w:ascii="Arial" w:hAnsi="Arial" w:cs="Arial"/>
          <w:bCs/>
          <w:sz w:val="28"/>
          <w:szCs w:val="28"/>
        </w:rPr>
        <w:t>talk to th</w:t>
      </w:r>
      <w:r w:rsidR="00827E78">
        <w:rPr>
          <w:rFonts w:ascii="Arial" w:hAnsi="Arial" w:cs="Arial"/>
          <w:bCs/>
          <w:sz w:val="28"/>
          <w:szCs w:val="28"/>
        </w:rPr>
        <w:t>e children about their progress.</w:t>
      </w:r>
    </w:p>
    <w:p w14:paraId="2D8FCFF6" w14:textId="77777777" w:rsidR="00D128A0" w:rsidRPr="00ED5B5B" w:rsidRDefault="00D128A0" w:rsidP="00F01B8A">
      <w:pPr>
        <w:autoSpaceDE w:val="0"/>
        <w:autoSpaceDN w:val="0"/>
        <w:adjustRightInd w:val="0"/>
        <w:spacing w:after="0" w:line="240" w:lineRule="auto"/>
        <w:rPr>
          <w:rFonts w:ascii="Arial" w:hAnsi="Arial" w:cs="Arial"/>
          <w:bCs/>
          <w:sz w:val="28"/>
          <w:szCs w:val="28"/>
        </w:rPr>
      </w:pPr>
    </w:p>
    <w:p w14:paraId="0129E63D" w14:textId="77777777" w:rsidR="00D128A0" w:rsidRPr="00ED5B5B" w:rsidRDefault="00D128A0" w:rsidP="00D128A0">
      <w:pPr>
        <w:pStyle w:val="ListParagraph"/>
        <w:numPr>
          <w:ilvl w:val="0"/>
          <w:numId w:val="6"/>
        </w:numPr>
        <w:autoSpaceDE w:val="0"/>
        <w:autoSpaceDN w:val="0"/>
        <w:adjustRightInd w:val="0"/>
        <w:spacing w:after="0" w:line="240" w:lineRule="auto"/>
        <w:rPr>
          <w:rFonts w:ascii="Arial" w:hAnsi="Arial" w:cs="Arial"/>
          <w:bCs/>
          <w:sz w:val="28"/>
          <w:szCs w:val="28"/>
        </w:rPr>
      </w:pPr>
      <w:r w:rsidRPr="00ED5B5B">
        <w:rPr>
          <w:rFonts w:ascii="Arial" w:hAnsi="Arial" w:cs="Arial"/>
          <w:bCs/>
          <w:sz w:val="28"/>
          <w:szCs w:val="28"/>
        </w:rPr>
        <w:lastRenderedPageBreak/>
        <w:t>Governing Body – Our chair of Governors</w:t>
      </w:r>
      <w:r w:rsidR="00F43268" w:rsidRPr="00ED5B5B">
        <w:rPr>
          <w:rFonts w:ascii="Arial" w:hAnsi="Arial" w:cs="Arial"/>
          <w:bCs/>
          <w:sz w:val="28"/>
          <w:szCs w:val="28"/>
        </w:rPr>
        <w:t xml:space="preserve"> and also the SEN Governor</w:t>
      </w:r>
      <w:r w:rsidR="00866044" w:rsidRPr="00ED5B5B">
        <w:rPr>
          <w:rFonts w:ascii="Arial" w:hAnsi="Arial" w:cs="Arial"/>
          <w:bCs/>
          <w:sz w:val="28"/>
          <w:szCs w:val="28"/>
        </w:rPr>
        <w:t>, Mrs Lynn Howard</w:t>
      </w:r>
      <w:r w:rsidR="00796329" w:rsidRPr="00ED5B5B">
        <w:rPr>
          <w:rFonts w:ascii="Arial" w:hAnsi="Arial" w:cs="Arial"/>
          <w:bCs/>
          <w:sz w:val="28"/>
          <w:szCs w:val="28"/>
        </w:rPr>
        <w:t xml:space="preserve"> organises regular meetings with the SENCo to discuss developments and how we are meeting the needs of SEN children.</w:t>
      </w:r>
    </w:p>
    <w:p w14:paraId="3F726BC8" w14:textId="77777777" w:rsidR="00945443" w:rsidRPr="00ED5B5B" w:rsidRDefault="00945443" w:rsidP="00945443">
      <w:pPr>
        <w:pStyle w:val="ListParagraph"/>
        <w:rPr>
          <w:rFonts w:ascii="Arial" w:hAnsi="Arial" w:cs="Arial"/>
          <w:bCs/>
          <w:sz w:val="28"/>
          <w:szCs w:val="28"/>
        </w:rPr>
      </w:pPr>
    </w:p>
    <w:p w14:paraId="239DA549" w14:textId="77777777" w:rsidR="002175DC" w:rsidRPr="00ED5B5B" w:rsidRDefault="00945443" w:rsidP="002175DC">
      <w:pPr>
        <w:pStyle w:val="ListParagraph"/>
        <w:numPr>
          <w:ilvl w:val="0"/>
          <w:numId w:val="6"/>
        </w:numPr>
        <w:autoSpaceDE w:val="0"/>
        <w:autoSpaceDN w:val="0"/>
        <w:adjustRightInd w:val="0"/>
        <w:spacing w:after="0" w:line="240" w:lineRule="auto"/>
        <w:rPr>
          <w:rFonts w:ascii="Arial" w:hAnsi="Arial" w:cs="Arial"/>
          <w:bCs/>
          <w:sz w:val="28"/>
          <w:szCs w:val="28"/>
        </w:rPr>
      </w:pPr>
      <w:r w:rsidRPr="00ED5B5B">
        <w:rPr>
          <w:rFonts w:ascii="Arial" w:hAnsi="Arial" w:cs="Arial"/>
          <w:bCs/>
          <w:sz w:val="28"/>
          <w:szCs w:val="28"/>
        </w:rPr>
        <w:t xml:space="preserve">Evaluation – At Lyng we evaluate </w:t>
      </w:r>
      <w:r w:rsidR="008237F0">
        <w:rPr>
          <w:rFonts w:ascii="Arial" w:hAnsi="Arial" w:cs="Arial"/>
          <w:bCs/>
          <w:sz w:val="28"/>
          <w:szCs w:val="28"/>
        </w:rPr>
        <w:t>and adapt our practice to meet the needs of our children</w:t>
      </w:r>
      <w:r w:rsidRPr="00ED5B5B">
        <w:rPr>
          <w:rFonts w:ascii="Arial" w:hAnsi="Arial" w:cs="Arial"/>
          <w:bCs/>
          <w:sz w:val="28"/>
          <w:szCs w:val="28"/>
        </w:rPr>
        <w:t>.  We celebrate what works well and are flexible to change provision when we need to.</w:t>
      </w:r>
    </w:p>
    <w:p w14:paraId="71DAA75A" w14:textId="77777777" w:rsidR="00513A7B" w:rsidRPr="00ED5B5B" w:rsidRDefault="00513A7B" w:rsidP="00F01B8A">
      <w:pPr>
        <w:autoSpaceDE w:val="0"/>
        <w:autoSpaceDN w:val="0"/>
        <w:adjustRightInd w:val="0"/>
        <w:spacing w:after="0" w:line="240" w:lineRule="auto"/>
        <w:rPr>
          <w:rFonts w:ascii="Arial" w:hAnsi="Arial" w:cs="Arial"/>
          <w:b/>
          <w:bCs/>
          <w:sz w:val="28"/>
          <w:szCs w:val="28"/>
        </w:rPr>
      </w:pPr>
    </w:p>
    <w:p w14:paraId="6C530C9F" w14:textId="77777777" w:rsidR="00796329" w:rsidRPr="00ED5B5B" w:rsidRDefault="00796329" w:rsidP="00F01B8A">
      <w:pPr>
        <w:autoSpaceDE w:val="0"/>
        <w:autoSpaceDN w:val="0"/>
        <w:adjustRightInd w:val="0"/>
        <w:spacing w:after="0" w:line="240" w:lineRule="auto"/>
        <w:rPr>
          <w:rFonts w:ascii="Arial" w:hAnsi="Arial" w:cs="Arial"/>
          <w:b/>
          <w:bCs/>
          <w:sz w:val="28"/>
          <w:szCs w:val="28"/>
        </w:rPr>
      </w:pPr>
    </w:p>
    <w:p w14:paraId="3E11FE34" w14:textId="5689A936" w:rsidR="00F01B8A" w:rsidRPr="00E50B3D" w:rsidRDefault="00F01B8A" w:rsidP="00F01B8A">
      <w:pPr>
        <w:autoSpaceDE w:val="0"/>
        <w:autoSpaceDN w:val="0"/>
        <w:adjustRightInd w:val="0"/>
        <w:spacing w:after="0" w:line="240" w:lineRule="auto"/>
        <w:rPr>
          <w:rFonts w:ascii="Arial" w:hAnsi="Arial" w:cs="Arial"/>
          <w:b/>
          <w:bCs/>
          <w:sz w:val="28"/>
          <w:szCs w:val="28"/>
          <w:u w:val="single"/>
        </w:rPr>
      </w:pPr>
      <w:r w:rsidRPr="00E50B3D">
        <w:rPr>
          <w:rFonts w:ascii="Arial" w:hAnsi="Arial" w:cs="Arial"/>
          <w:b/>
          <w:bCs/>
          <w:sz w:val="28"/>
          <w:szCs w:val="28"/>
          <w:u w:val="single"/>
        </w:rPr>
        <w:t>Additional SEN Support Offer – What Lyng Primary School provides for those children not making expected progress</w:t>
      </w:r>
      <w:r w:rsidR="00F00626" w:rsidRPr="00E50B3D">
        <w:rPr>
          <w:rFonts w:ascii="Arial" w:hAnsi="Arial" w:cs="Arial"/>
          <w:b/>
          <w:bCs/>
          <w:sz w:val="28"/>
          <w:szCs w:val="28"/>
          <w:u w:val="single"/>
        </w:rPr>
        <w:t>.</w:t>
      </w:r>
    </w:p>
    <w:p w14:paraId="5351F30C" w14:textId="77777777" w:rsidR="00F01B8A" w:rsidRPr="00ED5B5B" w:rsidRDefault="00F01B8A" w:rsidP="00F01B8A">
      <w:pPr>
        <w:autoSpaceDE w:val="0"/>
        <w:autoSpaceDN w:val="0"/>
        <w:adjustRightInd w:val="0"/>
        <w:spacing w:after="0" w:line="240" w:lineRule="auto"/>
        <w:rPr>
          <w:rFonts w:ascii="Arial" w:hAnsi="Arial" w:cs="Arial"/>
          <w:sz w:val="28"/>
          <w:szCs w:val="28"/>
        </w:rPr>
      </w:pPr>
      <w:r w:rsidRPr="00ED5B5B">
        <w:rPr>
          <w:rFonts w:ascii="Arial" w:hAnsi="Arial" w:cs="Arial"/>
          <w:sz w:val="28"/>
          <w:szCs w:val="28"/>
        </w:rPr>
        <w:t>If your child has a special need or a disability we will:</w:t>
      </w:r>
    </w:p>
    <w:p w14:paraId="09E5EB41" w14:textId="77777777" w:rsidR="00F01B8A" w:rsidRPr="00ED5B5B" w:rsidRDefault="00F01B8A" w:rsidP="00F01B8A">
      <w:pPr>
        <w:autoSpaceDE w:val="0"/>
        <w:autoSpaceDN w:val="0"/>
        <w:adjustRightInd w:val="0"/>
        <w:spacing w:after="0" w:line="240" w:lineRule="auto"/>
        <w:rPr>
          <w:rFonts w:ascii="Arial" w:hAnsi="Arial" w:cs="Arial"/>
          <w:sz w:val="28"/>
          <w:szCs w:val="28"/>
        </w:rPr>
      </w:pPr>
      <w:r w:rsidRPr="00ED5B5B">
        <w:rPr>
          <w:rFonts w:ascii="Symbol" w:hAnsi="Symbol" w:cs="Symbol"/>
          <w:sz w:val="28"/>
          <w:szCs w:val="28"/>
        </w:rPr>
        <w:t></w:t>
      </w:r>
      <w:r w:rsidRPr="00ED5B5B">
        <w:rPr>
          <w:rFonts w:ascii="Symbol" w:hAnsi="Symbol" w:cs="Symbol"/>
          <w:sz w:val="28"/>
          <w:szCs w:val="28"/>
        </w:rPr>
        <w:t></w:t>
      </w:r>
      <w:r w:rsidRPr="00ED5B5B">
        <w:rPr>
          <w:rFonts w:ascii="Arial" w:hAnsi="Arial" w:cs="Arial"/>
          <w:sz w:val="28"/>
          <w:szCs w:val="28"/>
        </w:rPr>
        <w:t>Talk to you about your chil</w:t>
      </w:r>
      <w:r w:rsidR="00107FD0">
        <w:rPr>
          <w:rFonts w:ascii="Arial" w:hAnsi="Arial" w:cs="Arial"/>
          <w:sz w:val="28"/>
          <w:szCs w:val="28"/>
        </w:rPr>
        <w:t xml:space="preserve">d’s difficulties </w:t>
      </w:r>
      <w:r w:rsidRPr="00ED5B5B">
        <w:rPr>
          <w:rFonts w:ascii="Arial" w:hAnsi="Arial" w:cs="Arial"/>
          <w:sz w:val="28"/>
          <w:szCs w:val="28"/>
        </w:rPr>
        <w:t>so we can understand their needs.</w:t>
      </w:r>
    </w:p>
    <w:p w14:paraId="547ED290" w14:textId="77777777" w:rsidR="00F01B8A" w:rsidRPr="00ED5B5B" w:rsidRDefault="00F01B8A" w:rsidP="00F01B8A">
      <w:pPr>
        <w:autoSpaceDE w:val="0"/>
        <w:autoSpaceDN w:val="0"/>
        <w:adjustRightInd w:val="0"/>
        <w:spacing w:after="0" w:line="240" w:lineRule="auto"/>
        <w:rPr>
          <w:rFonts w:ascii="Arial" w:hAnsi="Arial" w:cs="Arial"/>
          <w:sz w:val="28"/>
          <w:szCs w:val="28"/>
        </w:rPr>
      </w:pPr>
      <w:r w:rsidRPr="00ED5B5B">
        <w:rPr>
          <w:rFonts w:ascii="Symbol" w:hAnsi="Symbol" w:cs="Symbol"/>
          <w:sz w:val="28"/>
          <w:szCs w:val="28"/>
        </w:rPr>
        <w:t></w:t>
      </w:r>
      <w:r w:rsidRPr="00ED5B5B">
        <w:rPr>
          <w:rFonts w:ascii="Symbol" w:hAnsi="Symbol" w:cs="Symbol"/>
          <w:sz w:val="28"/>
          <w:szCs w:val="28"/>
        </w:rPr>
        <w:t></w:t>
      </w:r>
      <w:r w:rsidRPr="00ED5B5B">
        <w:rPr>
          <w:rFonts w:ascii="Arial" w:hAnsi="Arial" w:cs="Arial"/>
          <w:sz w:val="28"/>
          <w:szCs w:val="28"/>
        </w:rPr>
        <w:t>Make an assessment of your child’s learning so we know which skills they need to learn next.</w:t>
      </w:r>
    </w:p>
    <w:p w14:paraId="2060AFC3" w14:textId="77777777" w:rsidR="00F01B8A" w:rsidRPr="00ED5B5B" w:rsidRDefault="00F01B8A" w:rsidP="00F01B8A">
      <w:pPr>
        <w:autoSpaceDE w:val="0"/>
        <w:autoSpaceDN w:val="0"/>
        <w:adjustRightInd w:val="0"/>
        <w:spacing w:after="0" w:line="240" w:lineRule="auto"/>
        <w:rPr>
          <w:rFonts w:ascii="Arial" w:hAnsi="Arial" w:cs="Arial"/>
          <w:sz w:val="28"/>
          <w:szCs w:val="28"/>
        </w:rPr>
      </w:pPr>
      <w:r w:rsidRPr="00ED5B5B">
        <w:rPr>
          <w:rFonts w:ascii="Symbol" w:hAnsi="Symbol" w:cs="Symbol"/>
          <w:sz w:val="28"/>
          <w:szCs w:val="28"/>
        </w:rPr>
        <w:t></w:t>
      </w:r>
      <w:r w:rsidRPr="00ED5B5B">
        <w:rPr>
          <w:rFonts w:ascii="Symbol" w:hAnsi="Symbol" w:cs="Symbol"/>
          <w:sz w:val="28"/>
          <w:szCs w:val="28"/>
        </w:rPr>
        <w:t></w:t>
      </w:r>
      <w:r w:rsidRPr="00ED5B5B">
        <w:rPr>
          <w:rFonts w:ascii="Arial" w:hAnsi="Arial" w:cs="Arial"/>
          <w:sz w:val="28"/>
          <w:szCs w:val="28"/>
        </w:rPr>
        <w:t>The Special Educational Needs Coordinator (SENCo) will support and advise teachers so that your child can learn in the best way</w:t>
      </w:r>
      <w:r w:rsidR="00E7328A" w:rsidRPr="00ED5B5B">
        <w:rPr>
          <w:rFonts w:ascii="Arial" w:hAnsi="Arial" w:cs="Arial"/>
          <w:sz w:val="28"/>
          <w:szCs w:val="28"/>
        </w:rPr>
        <w:t xml:space="preserve"> that is suited to them</w:t>
      </w:r>
      <w:r w:rsidRPr="00ED5B5B">
        <w:rPr>
          <w:rFonts w:ascii="Arial" w:hAnsi="Arial" w:cs="Arial"/>
          <w:sz w:val="28"/>
          <w:szCs w:val="28"/>
        </w:rPr>
        <w:t>.</w:t>
      </w:r>
    </w:p>
    <w:p w14:paraId="38439053" w14:textId="77777777" w:rsidR="00F01B8A" w:rsidRPr="00ED5B5B" w:rsidRDefault="00F01B8A" w:rsidP="00F01B8A">
      <w:pPr>
        <w:autoSpaceDE w:val="0"/>
        <w:autoSpaceDN w:val="0"/>
        <w:adjustRightInd w:val="0"/>
        <w:spacing w:after="0" w:line="240" w:lineRule="auto"/>
        <w:rPr>
          <w:rFonts w:ascii="Arial" w:hAnsi="Arial" w:cs="Arial"/>
          <w:sz w:val="28"/>
          <w:szCs w:val="28"/>
        </w:rPr>
      </w:pPr>
      <w:r w:rsidRPr="00ED5B5B">
        <w:rPr>
          <w:rFonts w:ascii="Symbol" w:hAnsi="Symbol" w:cs="Symbol"/>
          <w:sz w:val="28"/>
          <w:szCs w:val="28"/>
        </w:rPr>
        <w:t></w:t>
      </w:r>
      <w:r w:rsidRPr="00ED5B5B">
        <w:rPr>
          <w:rFonts w:ascii="Symbol" w:hAnsi="Symbol" w:cs="Symbol"/>
          <w:sz w:val="28"/>
          <w:szCs w:val="28"/>
        </w:rPr>
        <w:t></w:t>
      </w:r>
      <w:r w:rsidRPr="00ED5B5B">
        <w:rPr>
          <w:rFonts w:ascii="Arial" w:hAnsi="Arial" w:cs="Arial"/>
          <w:sz w:val="28"/>
          <w:szCs w:val="28"/>
        </w:rPr>
        <w:t xml:space="preserve">Have a range of programmes to help children who need extra support to read, write, learn maths or manage their </w:t>
      </w:r>
      <w:r w:rsidR="00107FD0">
        <w:rPr>
          <w:rFonts w:ascii="Arial" w:hAnsi="Arial" w:cs="Arial"/>
          <w:sz w:val="28"/>
          <w:szCs w:val="28"/>
        </w:rPr>
        <w:t>social, emotional and mental health needs</w:t>
      </w:r>
      <w:r w:rsidRPr="00ED5B5B">
        <w:rPr>
          <w:rFonts w:ascii="Arial" w:hAnsi="Arial" w:cs="Arial"/>
          <w:sz w:val="28"/>
          <w:szCs w:val="28"/>
        </w:rPr>
        <w:t>. (See Provision Map)</w:t>
      </w:r>
    </w:p>
    <w:p w14:paraId="13049ABE" w14:textId="77777777" w:rsidR="00827E78" w:rsidRDefault="00F01B8A" w:rsidP="00F01B8A">
      <w:pPr>
        <w:autoSpaceDE w:val="0"/>
        <w:autoSpaceDN w:val="0"/>
        <w:adjustRightInd w:val="0"/>
        <w:spacing w:after="0" w:line="240" w:lineRule="auto"/>
        <w:rPr>
          <w:rFonts w:ascii="Arial" w:hAnsi="Arial" w:cs="Arial"/>
          <w:sz w:val="28"/>
          <w:szCs w:val="28"/>
        </w:rPr>
      </w:pPr>
      <w:r w:rsidRPr="00ED5B5B">
        <w:rPr>
          <w:rFonts w:ascii="Symbol" w:hAnsi="Symbol" w:cs="Symbol"/>
          <w:sz w:val="28"/>
          <w:szCs w:val="28"/>
        </w:rPr>
        <w:t></w:t>
      </w:r>
      <w:r w:rsidRPr="00ED5B5B">
        <w:rPr>
          <w:rFonts w:ascii="Symbol" w:hAnsi="Symbol" w:cs="Symbol"/>
          <w:sz w:val="28"/>
          <w:szCs w:val="28"/>
        </w:rPr>
        <w:t></w:t>
      </w:r>
      <w:r w:rsidRPr="00ED5B5B">
        <w:rPr>
          <w:rFonts w:ascii="Arial" w:hAnsi="Arial" w:cs="Arial"/>
          <w:sz w:val="28"/>
          <w:szCs w:val="28"/>
        </w:rPr>
        <w:t>Check o</w:t>
      </w:r>
      <w:r w:rsidR="00827E78">
        <w:rPr>
          <w:rFonts w:ascii="Arial" w:hAnsi="Arial" w:cs="Arial"/>
          <w:sz w:val="28"/>
          <w:szCs w:val="28"/>
        </w:rPr>
        <w:t>n progress at least once a term.</w:t>
      </w:r>
    </w:p>
    <w:p w14:paraId="32B135A7" w14:textId="673E90D3" w:rsidR="00F01B8A" w:rsidRPr="00ED5B5B" w:rsidRDefault="00F01B8A" w:rsidP="00F01B8A">
      <w:pPr>
        <w:autoSpaceDE w:val="0"/>
        <w:autoSpaceDN w:val="0"/>
        <w:adjustRightInd w:val="0"/>
        <w:spacing w:after="0" w:line="240" w:lineRule="auto"/>
        <w:rPr>
          <w:rFonts w:ascii="Arial" w:hAnsi="Arial" w:cs="Arial"/>
          <w:sz w:val="28"/>
          <w:szCs w:val="28"/>
        </w:rPr>
      </w:pPr>
      <w:r w:rsidRPr="00ED5B5B">
        <w:rPr>
          <w:rFonts w:ascii="Symbol" w:hAnsi="Symbol" w:cs="Symbol"/>
          <w:sz w:val="28"/>
          <w:szCs w:val="28"/>
        </w:rPr>
        <w:t></w:t>
      </w:r>
      <w:r w:rsidRPr="00ED5B5B">
        <w:rPr>
          <w:rFonts w:ascii="Symbol" w:hAnsi="Symbol" w:cs="Symbol"/>
          <w:sz w:val="28"/>
          <w:szCs w:val="28"/>
        </w:rPr>
        <w:t></w:t>
      </w:r>
      <w:r w:rsidRPr="00ED5B5B">
        <w:rPr>
          <w:rFonts w:ascii="Arial" w:hAnsi="Arial" w:cs="Arial"/>
          <w:sz w:val="28"/>
          <w:szCs w:val="28"/>
        </w:rPr>
        <w:t xml:space="preserve">Work with and seek advice from an </w:t>
      </w:r>
      <w:r w:rsidR="00E36FA5">
        <w:rPr>
          <w:rFonts w:ascii="Arial" w:hAnsi="Arial" w:cs="Arial"/>
          <w:sz w:val="28"/>
          <w:szCs w:val="28"/>
        </w:rPr>
        <w:t>E</w:t>
      </w:r>
      <w:r w:rsidRPr="00ED5B5B">
        <w:rPr>
          <w:rFonts w:ascii="Arial" w:hAnsi="Arial" w:cs="Arial"/>
          <w:sz w:val="28"/>
          <w:szCs w:val="28"/>
        </w:rPr>
        <w:t xml:space="preserve">ducational </w:t>
      </w:r>
      <w:r w:rsidR="00E36FA5">
        <w:rPr>
          <w:rFonts w:ascii="Arial" w:hAnsi="Arial" w:cs="Arial"/>
          <w:sz w:val="28"/>
          <w:szCs w:val="28"/>
        </w:rPr>
        <w:t>P</w:t>
      </w:r>
      <w:r w:rsidRPr="00ED5B5B">
        <w:rPr>
          <w:rFonts w:ascii="Arial" w:hAnsi="Arial" w:cs="Arial"/>
          <w:sz w:val="28"/>
          <w:szCs w:val="28"/>
        </w:rPr>
        <w:t xml:space="preserve">sychologist, </w:t>
      </w:r>
      <w:r w:rsidR="00587C6A">
        <w:rPr>
          <w:rFonts w:ascii="Arial" w:hAnsi="Arial" w:cs="Arial"/>
          <w:sz w:val="28"/>
          <w:szCs w:val="28"/>
        </w:rPr>
        <w:t xml:space="preserve">SEN </w:t>
      </w:r>
      <w:r w:rsidR="00E36FA5">
        <w:rPr>
          <w:rFonts w:ascii="Arial" w:hAnsi="Arial" w:cs="Arial"/>
          <w:sz w:val="28"/>
          <w:szCs w:val="28"/>
        </w:rPr>
        <w:t>A</w:t>
      </w:r>
      <w:r w:rsidRPr="00ED5B5B">
        <w:rPr>
          <w:rFonts w:ascii="Arial" w:hAnsi="Arial" w:cs="Arial"/>
          <w:sz w:val="28"/>
          <w:szCs w:val="28"/>
        </w:rPr>
        <w:t xml:space="preserve">dvisory </w:t>
      </w:r>
      <w:r w:rsidR="00E36FA5">
        <w:rPr>
          <w:rFonts w:ascii="Arial" w:hAnsi="Arial" w:cs="Arial"/>
          <w:sz w:val="28"/>
          <w:szCs w:val="28"/>
        </w:rPr>
        <w:t>T</w:t>
      </w:r>
      <w:r w:rsidRPr="00ED5B5B">
        <w:rPr>
          <w:rFonts w:ascii="Arial" w:hAnsi="Arial" w:cs="Arial"/>
          <w:sz w:val="28"/>
          <w:szCs w:val="28"/>
        </w:rPr>
        <w:t>eacher</w:t>
      </w:r>
      <w:r w:rsidR="00587C6A">
        <w:rPr>
          <w:rFonts w:ascii="Arial" w:hAnsi="Arial" w:cs="Arial"/>
          <w:sz w:val="28"/>
          <w:szCs w:val="28"/>
        </w:rPr>
        <w:t>s</w:t>
      </w:r>
      <w:r w:rsidRPr="00ED5B5B">
        <w:rPr>
          <w:rFonts w:ascii="Arial" w:hAnsi="Arial" w:cs="Arial"/>
          <w:sz w:val="28"/>
          <w:szCs w:val="28"/>
        </w:rPr>
        <w:t xml:space="preserve">, </w:t>
      </w:r>
      <w:r w:rsidR="00E36FA5">
        <w:rPr>
          <w:rFonts w:ascii="Arial" w:hAnsi="Arial" w:cs="Arial"/>
          <w:sz w:val="28"/>
          <w:szCs w:val="28"/>
        </w:rPr>
        <w:t>S</w:t>
      </w:r>
      <w:r w:rsidRPr="00ED5B5B">
        <w:rPr>
          <w:rFonts w:ascii="Arial" w:hAnsi="Arial" w:cs="Arial"/>
          <w:sz w:val="28"/>
          <w:szCs w:val="28"/>
        </w:rPr>
        <w:t xml:space="preserve">peech and </w:t>
      </w:r>
      <w:r w:rsidR="00E36FA5">
        <w:rPr>
          <w:rFonts w:ascii="Arial" w:hAnsi="Arial" w:cs="Arial"/>
          <w:sz w:val="28"/>
          <w:szCs w:val="28"/>
        </w:rPr>
        <w:t>L</w:t>
      </w:r>
      <w:r w:rsidRPr="00ED5B5B">
        <w:rPr>
          <w:rFonts w:ascii="Arial" w:hAnsi="Arial" w:cs="Arial"/>
          <w:sz w:val="28"/>
          <w:szCs w:val="28"/>
        </w:rPr>
        <w:t>anguage therapist</w:t>
      </w:r>
      <w:r w:rsidR="00587C6A">
        <w:rPr>
          <w:rFonts w:ascii="Arial" w:hAnsi="Arial" w:cs="Arial"/>
          <w:sz w:val="28"/>
          <w:szCs w:val="28"/>
        </w:rPr>
        <w:t>s</w:t>
      </w:r>
      <w:r w:rsidR="00107FD0">
        <w:rPr>
          <w:rFonts w:ascii="Arial" w:hAnsi="Arial" w:cs="Arial"/>
          <w:sz w:val="28"/>
          <w:szCs w:val="28"/>
        </w:rPr>
        <w:t xml:space="preserve"> and</w:t>
      </w:r>
      <w:r w:rsidRPr="00ED5B5B">
        <w:rPr>
          <w:rFonts w:ascii="Arial" w:hAnsi="Arial" w:cs="Arial"/>
          <w:sz w:val="28"/>
          <w:szCs w:val="28"/>
        </w:rPr>
        <w:t xml:space="preserve"> health colleague</w:t>
      </w:r>
      <w:r w:rsidR="00587C6A">
        <w:rPr>
          <w:rFonts w:ascii="Arial" w:hAnsi="Arial" w:cs="Arial"/>
          <w:sz w:val="28"/>
          <w:szCs w:val="28"/>
        </w:rPr>
        <w:t>s</w:t>
      </w:r>
      <w:r w:rsidRPr="00ED5B5B">
        <w:rPr>
          <w:rFonts w:ascii="Arial" w:hAnsi="Arial" w:cs="Arial"/>
          <w:sz w:val="28"/>
          <w:szCs w:val="28"/>
        </w:rPr>
        <w:t xml:space="preserve"> to support your child’s progress.</w:t>
      </w:r>
    </w:p>
    <w:p w14:paraId="53641E36" w14:textId="77777777" w:rsidR="00F01B8A" w:rsidRPr="00ED5B5B" w:rsidRDefault="00F01B8A" w:rsidP="00F01B8A">
      <w:pPr>
        <w:autoSpaceDE w:val="0"/>
        <w:autoSpaceDN w:val="0"/>
        <w:adjustRightInd w:val="0"/>
        <w:spacing w:after="0" w:line="240" w:lineRule="auto"/>
        <w:rPr>
          <w:rFonts w:ascii="Arial" w:hAnsi="Arial" w:cs="Arial"/>
          <w:sz w:val="28"/>
          <w:szCs w:val="28"/>
        </w:rPr>
      </w:pPr>
      <w:r w:rsidRPr="00ED5B5B">
        <w:rPr>
          <w:rFonts w:ascii="Symbol" w:hAnsi="Symbol" w:cs="Symbol"/>
          <w:sz w:val="28"/>
          <w:szCs w:val="28"/>
        </w:rPr>
        <w:t></w:t>
      </w:r>
      <w:r w:rsidRPr="00ED5B5B">
        <w:rPr>
          <w:rFonts w:ascii="Symbol" w:hAnsi="Symbol" w:cs="Symbol"/>
          <w:sz w:val="28"/>
          <w:szCs w:val="28"/>
        </w:rPr>
        <w:t></w:t>
      </w:r>
      <w:r w:rsidRPr="00ED5B5B">
        <w:rPr>
          <w:rFonts w:ascii="Arial" w:hAnsi="Arial" w:cs="Arial"/>
          <w:sz w:val="28"/>
          <w:szCs w:val="28"/>
        </w:rPr>
        <w:t>Tell you how to get in touch with Parent Partnership Services who can offer advice and support.</w:t>
      </w:r>
    </w:p>
    <w:p w14:paraId="42E7CF97" w14:textId="6F5BA084" w:rsidR="00F01B8A" w:rsidRPr="00ED5B5B" w:rsidRDefault="00F01B8A" w:rsidP="00F01B8A">
      <w:pPr>
        <w:autoSpaceDE w:val="0"/>
        <w:autoSpaceDN w:val="0"/>
        <w:adjustRightInd w:val="0"/>
        <w:spacing w:after="0" w:line="240" w:lineRule="auto"/>
        <w:rPr>
          <w:rFonts w:ascii="Arial" w:hAnsi="Arial" w:cs="Arial"/>
          <w:sz w:val="28"/>
          <w:szCs w:val="28"/>
        </w:rPr>
      </w:pPr>
      <w:r w:rsidRPr="00ED5B5B">
        <w:rPr>
          <w:rFonts w:ascii="Symbol" w:hAnsi="Symbol" w:cs="Symbol"/>
          <w:sz w:val="28"/>
          <w:szCs w:val="28"/>
        </w:rPr>
        <w:t></w:t>
      </w:r>
      <w:r w:rsidRPr="00ED5B5B">
        <w:rPr>
          <w:rFonts w:ascii="Symbol" w:hAnsi="Symbol" w:cs="Symbol"/>
          <w:sz w:val="28"/>
          <w:szCs w:val="28"/>
        </w:rPr>
        <w:t></w:t>
      </w:r>
      <w:r w:rsidRPr="00ED5B5B">
        <w:rPr>
          <w:rFonts w:ascii="Arial" w:hAnsi="Arial" w:cs="Arial"/>
          <w:sz w:val="28"/>
          <w:szCs w:val="28"/>
        </w:rPr>
        <w:t xml:space="preserve">Talk to you if we think we need to consider asking the local authority for an Education </w:t>
      </w:r>
      <w:r w:rsidR="00E36FA5">
        <w:rPr>
          <w:rFonts w:ascii="Arial" w:hAnsi="Arial" w:cs="Arial"/>
          <w:sz w:val="28"/>
          <w:szCs w:val="28"/>
        </w:rPr>
        <w:t>Health and Care Plan (EHCP)</w:t>
      </w:r>
      <w:r w:rsidRPr="00ED5B5B">
        <w:rPr>
          <w:rFonts w:ascii="Arial" w:hAnsi="Arial" w:cs="Arial"/>
          <w:sz w:val="28"/>
          <w:szCs w:val="28"/>
        </w:rPr>
        <w:t xml:space="preserve"> to assess your child’s needs because more advice/resources are needed to help your child to make progress.</w:t>
      </w:r>
    </w:p>
    <w:p w14:paraId="5213A2C1" w14:textId="77777777" w:rsidR="00757194" w:rsidRPr="00ED5B5B" w:rsidRDefault="00757194" w:rsidP="00F01B8A">
      <w:pPr>
        <w:autoSpaceDE w:val="0"/>
        <w:autoSpaceDN w:val="0"/>
        <w:adjustRightInd w:val="0"/>
        <w:spacing w:after="0" w:line="240" w:lineRule="auto"/>
        <w:rPr>
          <w:rFonts w:ascii="Arial" w:hAnsi="Arial" w:cs="Arial"/>
          <w:sz w:val="28"/>
          <w:szCs w:val="28"/>
        </w:rPr>
      </w:pPr>
    </w:p>
    <w:p w14:paraId="5657AA37" w14:textId="77777777" w:rsidR="00513A7B" w:rsidRPr="00ED5B5B" w:rsidRDefault="00513A7B" w:rsidP="00757194">
      <w:pPr>
        <w:rPr>
          <w:rFonts w:ascii="Arial" w:hAnsi="Arial" w:cs="Arial"/>
          <w:sz w:val="28"/>
          <w:szCs w:val="28"/>
          <w:u w:val="single"/>
        </w:rPr>
      </w:pPr>
    </w:p>
    <w:p w14:paraId="7C29F397" w14:textId="77777777" w:rsidR="00416BA4" w:rsidRPr="00CA5390" w:rsidRDefault="00416BA4" w:rsidP="00757194">
      <w:pPr>
        <w:rPr>
          <w:rFonts w:ascii="Arial" w:hAnsi="Arial" w:cs="Arial"/>
          <w:b/>
          <w:bCs/>
          <w:sz w:val="28"/>
          <w:szCs w:val="28"/>
          <w:u w:val="single"/>
        </w:rPr>
      </w:pPr>
      <w:r w:rsidRPr="00CA5390">
        <w:rPr>
          <w:rFonts w:ascii="Arial" w:hAnsi="Arial" w:cs="Arial"/>
          <w:b/>
          <w:bCs/>
          <w:sz w:val="28"/>
          <w:szCs w:val="28"/>
          <w:u w:val="single"/>
        </w:rPr>
        <w:lastRenderedPageBreak/>
        <w:t>The Local Offer</w:t>
      </w:r>
    </w:p>
    <w:p w14:paraId="7072F278" w14:textId="77777777" w:rsidR="00416BA4" w:rsidRPr="00416BA4" w:rsidRDefault="00416BA4" w:rsidP="00757194">
      <w:pPr>
        <w:rPr>
          <w:rFonts w:ascii="Arial" w:hAnsi="Arial" w:cs="Arial"/>
          <w:sz w:val="28"/>
          <w:szCs w:val="28"/>
        </w:rPr>
      </w:pPr>
      <w:r>
        <w:rPr>
          <w:rFonts w:ascii="Arial" w:hAnsi="Arial" w:cs="Arial"/>
          <w:sz w:val="28"/>
          <w:szCs w:val="28"/>
        </w:rPr>
        <w:t>Sandwell Local Authority is required by law to produce a ‘Local Offer’ for parents and families with children and young people with SEND.  The Local Offer clearly sets out what support families should expect to be available.  To find out more please click the link below.</w:t>
      </w:r>
    </w:p>
    <w:p w14:paraId="04CCE74C" w14:textId="494B75C0" w:rsidR="00416BA4" w:rsidRDefault="002D1DD0" w:rsidP="00757194">
      <w:hyperlink r:id="rId7" w:history="1">
        <w:r w:rsidRPr="002D1DD0">
          <w:rPr>
            <w:rStyle w:val="Hyperlink"/>
          </w:rPr>
          <w:t>Family Information Service Hub | Sandwell SEND Local Offer</w:t>
        </w:r>
      </w:hyperlink>
      <w:r>
        <w:t xml:space="preserve"> </w:t>
      </w:r>
      <w:r w:rsidR="002928EC">
        <w:t>(Link up to date on 31</w:t>
      </w:r>
      <w:r w:rsidR="002928EC" w:rsidRPr="002928EC">
        <w:rPr>
          <w:vertAlign w:val="superscript"/>
        </w:rPr>
        <w:t>st</w:t>
      </w:r>
      <w:r w:rsidR="002928EC">
        <w:t xml:space="preserve"> October 2025)</w:t>
      </w:r>
    </w:p>
    <w:p w14:paraId="43D21245" w14:textId="77777777" w:rsidR="00757194" w:rsidRPr="00ED5B5B" w:rsidRDefault="00757194" w:rsidP="00F01B8A">
      <w:pPr>
        <w:autoSpaceDE w:val="0"/>
        <w:autoSpaceDN w:val="0"/>
        <w:adjustRightInd w:val="0"/>
        <w:spacing w:after="0" w:line="240" w:lineRule="auto"/>
        <w:rPr>
          <w:rFonts w:ascii="Arial" w:hAnsi="Arial" w:cs="Arial"/>
          <w:sz w:val="28"/>
          <w:szCs w:val="28"/>
        </w:rPr>
      </w:pPr>
    </w:p>
    <w:p w14:paraId="6D13BBBA" w14:textId="0AB639D0" w:rsidR="00F01B8A" w:rsidRPr="00ED5B5B" w:rsidRDefault="00F01B8A" w:rsidP="00F01B8A">
      <w:pPr>
        <w:autoSpaceDE w:val="0"/>
        <w:autoSpaceDN w:val="0"/>
        <w:adjustRightInd w:val="0"/>
        <w:spacing w:after="0" w:line="240" w:lineRule="auto"/>
        <w:rPr>
          <w:rFonts w:ascii="Arial" w:hAnsi="Arial" w:cs="Arial"/>
          <w:iCs/>
          <w:sz w:val="28"/>
          <w:szCs w:val="28"/>
        </w:rPr>
      </w:pPr>
      <w:r w:rsidRPr="00ED5B5B">
        <w:rPr>
          <w:rFonts w:ascii="Arial" w:hAnsi="Arial" w:cs="Arial"/>
          <w:b/>
          <w:bCs/>
          <w:sz w:val="28"/>
          <w:szCs w:val="28"/>
        </w:rPr>
        <w:t xml:space="preserve">Education Health and Care Plan - </w:t>
      </w:r>
      <w:r w:rsidR="007C387F" w:rsidRPr="00ED5B5B">
        <w:rPr>
          <w:rFonts w:ascii="Arial" w:hAnsi="Arial" w:cs="Arial"/>
          <w:iCs/>
          <w:sz w:val="28"/>
          <w:szCs w:val="28"/>
        </w:rPr>
        <w:t xml:space="preserve">The school may apply for an Education </w:t>
      </w:r>
      <w:r w:rsidR="00502BC3">
        <w:rPr>
          <w:rFonts w:ascii="Arial" w:hAnsi="Arial" w:cs="Arial"/>
          <w:iCs/>
          <w:sz w:val="28"/>
          <w:szCs w:val="28"/>
        </w:rPr>
        <w:t>Health and Care Plan</w:t>
      </w:r>
      <w:r w:rsidR="00E7328A" w:rsidRPr="00ED5B5B">
        <w:rPr>
          <w:rFonts w:ascii="Arial" w:hAnsi="Arial" w:cs="Arial"/>
          <w:iCs/>
          <w:sz w:val="28"/>
          <w:szCs w:val="28"/>
        </w:rPr>
        <w:t xml:space="preserve"> (EHCP)</w:t>
      </w:r>
      <w:r w:rsidRPr="00ED5B5B">
        <w:rPr>
          <w:rFonts w:ascii="Arial" w:hAnsi="Arial" w:cs="Arial"/>
          <w:iCs/>
          <w:sz w:val="28"/>
          <w:szCs w:val="28"/>
        </w:rPr>
        <w:t xml:space="preserve"> </w:t>
      </w:r>
      <w:proofErr w:type="gramStart"/>
      <w:r w:rsidRPr="00ED5B5B">
        <w:rPr>
          <w:rFonts w:ascii="Arial" w:hAnsi="Arial" w:cs="Arial"/>
          <w:iCs/>
          <w:sz w:val="28"/>
          <w:szCs w:val="28"/>
        </w:rPr>
        <w:t>in order to</w:t>
      </w:r>
      <w:proofErr w:type="gramEnd"/>
      <w:r w:rsidRPr="00ED5B5B">
        <w:rPr>
          <w:rFonts w:ascii="Arial" w:hAnsi="Arial" w:cs="Arial"/>
          <w:iCs/>
          <w:sz w:val="28"/>
          <w:szCs w:val="28"/>
        </w:rPr>
        <w:t xml:space="preserve"> provide additional support for children with </w:t>
      </w:r>
      <w:r w:rsidR="00470C96">
        <w:rPr>
          <w:rFonts w:ascii="Arial" w:hAnsi="Arial" w:cs="Arial"/>
          <w:iCs/>
          <w:sz w:val="28"/>
          <w:szCs w:val="28"/>
        </w:rPr>
        <w:t>complex needs.</w:t>
      </w:r>
    </w:p>
    <w:p w14:paraId="2915C688" w14:textId="77777777" w:rsidR="007C387F" w:rsidRPr="00ED5B5B" w:rsidRDefault="007C387F" w:rsidP="00F01B8A">
      <w:pPr>
        <w:autoSpaceDE w:val="0"/>
        <w:autoSpaceDN w:val="0"/>
        <w:adjustRightInd w:val="0"/>
        <w:spacing w:after="0" w:line="240" w:lineRule="auto"/>
        <w:rPr>
          <w:rFonts w:ascii="Arial" w:hAnsi="Arial" w:cs="Arial"/>
          <w:iCs/>
          <w:sz w:val="28"/>
          <w:szCs w:val="28"/>
        </w:rPr>
      </w:pPr>
    </w:p>
    <w:p w14:paraId="436E21E7" w14:textId="77777777" w:rsidR="004C730F" w:rsidRDefault="00470C96" w:rsidP="00F01B8A">
      <w:pPr>
        <w:autoSpaceDE w:val="0"/>
        <w:autoSpaceDN w:val="0"/>
        <w:adjustRightInd w:val="0"/>
        <w:spacing w:after="0" w:line="240" w:lineRule="auto"/>
        <w:rPr>
          <w:rFonts w:ascii="Arial" w:hAnsi="Arial" w:cs="Arial"/>
          <w:sz w:val="28"/>
          <w:szCs w:val="28"/>
        </w:rPr>
      </w:pPr>
      <w:r>
        <w:rPr>
          <w:rFonts w:ascii="Arial" w:hAnsi="Arial" w:cs="Arial"/>
          <w:sz w:val="28"/>
          <w:szCs w:val="28"/>
        </w:rPr>
        <w:t>These needs can be in 1 area (Cognition and Learning, Speech, Language and Communication, Physical and Sensory needs and Social, Emotional and Mental Health) or more.</w:t>
      </w:r>
    </w:p>
    <w:p w14:paraId="7317743B" w14:textId="77777777" w:rsidR="00470C96" w:rsidRPr="00ED5B5B" w:rsidRDefault="00470C96" w:rsidP="00F01B8A">
      <w:pPr>
        <w:autoSpaceDE w:val="0"/>
        <w:autoSpaceDN w:val="0"/>
        <w:adjustRightInd w:val="0"/>
        <w:spacing w:after="0" w:line="240" w:lineRule="auto"/>
        <w:rPr>
          <w:rFonts w:ascii="Arial" w:hAnsi="Arial" w:cs="Arial"/>
          <w:sz w:val="28"/>
          <w:szCs w:val="28"/>
        </w:rPr>
      </w:pPr>
    </w:p>
    <w:p w14:paraId="65D2E90D" w14:textId="79F49090" w:rsidR="00F01B8A" w:rsidRPr="00ED5B5B" w:rsidRDefault="00F01B8A" w:rsidP="00F01B8A">
      <w:pPr>
        <w:autoSpaceDE w:val="0"/>
        <w:autoSpaceDN w:val="0"/>
        <w:adjustRightInd w:val="0"/>
        <w:spacing w:after="0" w:line="240" w:lineRule="auto"/>
        <w:rPr>
          <w:rFonts w:ascii="Arial" w:hAnsi="Arial" w:cs="Arial"/>
          <w:sz w:val="28"/>
          <w:szCs w:val="28"/>
        </w:rPr>
      </w:pPr>
      <w:r w:rsidRPr="00ED5B5B">
        <w:rPr>
          <w:rFonts w:ascii="Arial" w:hAnsi="Arial" w:cs="Arial"/>
          <w:sz w:val="28"/>
          <w:szCs w:val="28"/>
        </w:rPr>
        <w:t xml:space="preserve">If the LA agrees to begin the </w:t>
      </w:r>
      <w:r w:rsidR="00502BC3">
        <w:rPr>
          <w:rFonts w:ascii="Arial" w:hAnsi="Arial" w:cs="Arial"/>
          <w:sz w:val="28"/>
          <w:szCs w:val="28"/>
        </w:rPr>
        <w:t xml:space="preserve">assessment </w:t>
      </w:r>
      <w:r w:rsidRPr="00ED5B5B">
        <w:rPr>
          <w:rFonts w:ascii="Arial" w:hAnsi="Arial" w:cs="Arial"/>
          <w:sz w:val="28"/>
          <w:szCs w:val="28"/>
        </w:rPr>
        <w:t>proc</w:t>
      </w:r>
      <w:r w:rsidR="007C387F" w:rsidRPr="00ED5B5B">
        <w:rPr>
          <w:rFonts w:ascii="Arial" w:hAnsi="Arial" w:cs="Arial"/>
          <w:sz w:val="28"/>
          <w:szCs w:val="28"/>
        </w:rPr>
        <w:t xml:space="preserve">ess; an Education Health and Care Plan </w:t>
      </w:r>
      <w:proofErr w:type="gramStart"/>
      <w:r w:rsidR="00502BC3">
        <w:rPr>
          <w:rFonts w:ascii="Arial" w:hAnsi="Arial" w:cs="Arial"/>
          <w:sz w:val="28"/>
          <w:szCs w:val="28"/>
        </w:rPr>
        <w:t>takes</w:t>
      </w:r>
      <w:proofErr w:type="gramEnd"/>
      <w:r w:rsidR="00502BC3">
        <w:rPr>
          <w:rFonts w:ascii="Arial" w:hAnsi="Arial" w:cs="Arial"/>
          <w:sz w:val="28"/>
          <w:szCs w:val="28"/>
        </w:rPr>
        <w:t xml:space="preserve"> </w:t>
      </w:r>
      <w:proofErr w:type="gramStart"/>
      <w:r w:rsidR="00502BC3">
        <w:rPr>
          <w:rFonts w:ascii="Arial" w:hAnsi="Arial" w:cs="Arial"/>
          <w:sz w:val="28"/>
          <w:szCs w:val="28"/>
        </w:rPr>
        <w:t>a number of</w:t>
      </w:r>
      <w:proofErr w:type="gramEnd"/>
      <w:r w:rsidR="00502BC3">
        <w:rPr>
          <w:rFonts w:ascii="Arial" w:hAnsi="Arial" w:cs="Arial"/>
          <w:sz w:val="28"/>
          <w:szCs w:val="28"/>
        </w:rPr>
        <w:t xml:space="preserve"> months to</w:t>
      </w:r>
      <w:r w:rsidRPr="00ED5B5B">
        <w:rPr>
          <w:rFonts w:ascii="Arial" w:hAnsi="Arial" w:cs="Arial"/>
          <w:sz w:val="28"/>
          <w:szCs w:val="28"/>
        </w:rPr>
        <w:t xml:space="preserve"> complete. Your child will continue to be supported from the school’s SEN resource</w:t>
      </w:r>
      <w:r w:rsidR="003D7D09" w:rsidRPr="00ED5B5B">
        <w:rPr>
          <w:rFonts w:ascii="Arial" w:hAnsi="Arial" w:cs="Arial"/>
          <w:sz w:val="28"/>
          <w:szCs w:val="28"/>
        </w:rPr>
        <w:t>s</w:t>
      </w:r>
      <w:r w:rsidRPr="00ED5B5B">
        <w:rPr>
          <w:rFonts w:ascii="Arial" w:hAnsi="Arial" w:cs="Arial"/>
          <w:sz w:val="28"/>
          <w:szCs w:val="28"/>
        </w:rPr>
        <w:t xml:space="preserve"> while the</w:t>
      </w:r>
    </w:p>
    <w:p w14:paraId="67438E08" w14:textId="77777777" w:rsidR="00F01B8A" w:rsidRDefault="007C387F" w:rsidP="00F01B8A">
      <w:pPr>
        <w:autoSpaceDE w:val="0"/>
        <w:autoSpaceDN w:val="0"/>
        <w:adjustRightInd w:val="0"/>
        <w:spacing w:after="0" w:line="240" w:lineRule="auto"/>
        <w:rPr>
          <w:rFonts w:ascii="Arial" w:hAnsi="Arial" w:cs="Arial"/>
          <w:sz w:val="28"/>
          <w:szCs w:val="28"/>
        </w:rPr>
      </w:pPr>
      <w:r w:rsidRPr="00ED5B5B">
        <w:rPr>
          <w:rFonts w:ascii="Arial" w:hAnsi="Arial" w:cs="Arial"/>
          <w:sz w:val="28"/>
          <w:szCs w:val="28"/>
        </w:rPr>
        <w:t>Education Health and Care Plan</w:t>
      </w:r>
      <w:r w:rsidR="00F01B8A" w:rsidRPr="00ED5B5B">
        <w:rPr>
          <w:rFonts w:ascii="Arial" w:hAnsi="Arial" w:cs="Arial"/>
          <w:sz w:val="28"/>
          <w:szCs w:val="28"/>
        </w:rPr>
        <w:t xml:space="preserve"> is completed.</w:t>
      </w:r>
    </w:p>
    <w:p w14:paraId="25ACC1D8" w14:textId="77777777" w:rsidR="00470C96" w:rsidRPr="00ED5B5B" w:rsidRDefault="00470C96" w:rsidP="00F01B8A">
      <w:pPr>
        <w:autoSpaceDE w:val="0"/>
        <w:autoSpaceDN w:val="0"/>
        <w:adjustRightInd w:val="0"/>
        <w:spacing w:after="0" w:line="240" w:lineRule="auto"/>
        <w:rPr>
          <w:rFonts w:ascii="Arial" w:hAnsi="Arial" w:cs="Arial"/>
          <w:sz w:val="28"/>
          <w:szCs w:val="28"/>
        </w:rPr>
      </w:pPr>
    </w:p>
    <w:p w14:paraId="6F953563" w14:textId="24CBB5FD" w:rsidR="00F01B8A" w:rsidRPr="00ED5B5B" w:rsidRDefault="00F01B8A" w:rsidP="00F01B8A">
      <w:pPr>
        <w:autoSpaceDE w:val="0"/>
        <w:autoSpaceDN w:val="0"/>
        <w:adjustRightInd w:val="0"/>
        <w:spacing w:after="0" w:line="240" w:lineRule="auto"/>
        <w:rPr>
          <w:rFonts w:ascii="Arial" w:hAnsi="Arial" w:cs="Arial"/>
          <w:sz w:val="28"/>
          <w:szCs w:val="28"/>
        </w:rPr>
      </w:pPr>
      <w:r w:rsidRPr="00ED5B5B">
        <w:rPr>
          <w:rFonts w:ascii="Symbol" w:hAnsi="Symbol" w:cs="Symbol"/>
          <w:sz w:val="28"/>
          <w:szCs w:val="28"/>
        </w:rPr>
        <w:t></w:t>
      </w:r>
      <w:r w:rsidRPr="00ED5B5B">
        <w:rPr>
          <w:rFonts w:ascii="Symbol" w:hAnsi="Symbol" w:cs="Symbol"/>
          <w:sz w:val="28"/>
          <w:szCs w:val="28"/>
        </w:rPr>
        <w:t></w:t>
      </w:r>
      <w:r w:rsidR="007C387F" w:rsidRPr="00ED5B5B">
        <w:rPr>
          <w:rFonts w:ascii="Arial" w:hAnsi="Arial" w:cs="Arial"/>
          <w:sz w:val="28"/>
          <w:szCs w:val="28"/>
        </w:rPr>
        <w:t>The Education He</w:t>
      </w:r>
      <w:r w:rsidR="00E14722">
        <w:rPr>
          <w:rFonts w:ascii="Arial" w:hAnsi="Arial" w:cs="Arial"/>
          <w:sz w:val="28"/>
          <w:szCs w:val="28"/>
        </w:rPr>
        <w:t>alth and Care Plan</w:t>
      </w:r>
      <w:r w:rsidR="007C387F" w:rsidRPr="00ED5B5B">
        <w:rPr>
          <w:rFonts w:ascii="Arial" w:hAnsi="Arial" w:cs="Arial"/>
          <w:sz w:val="28"/>
          <w:szCs w:val="28"/>
        </w:rPr>
        <w:t xml:space="preserve"> will </w:t>
      </w:r>
      <w:r w:rsidRPr="00ED5B5B">
        <w:rPr>
          <w:rFonts w:ascii="Arial" w:hAnsi="Arial" w:cs="Arial"/>
          <w:sz w:val="28"/>
          <w:szCs w:val="28"/>
        </w:rPr>
        <w:t xml:space="preserve">specify what sort of provision your child will need </w:t>
      </w:r>
      <w:proofErr w:type="gramStart"/>
      <w:r w:rsidRPr="00ED5B5B">
        <w:rPr>
          <w:rFonts w:ascii="Arial" w:hAnsi="Arial" w:cs="Arial"/>
          <w:sz w:val="28"/>
          <w:szCs w:val="28"/>
        </w:rPr>
        <w:t>in order to</w:t>
      </w:r>
      <w:proofErr w:type="gramEnd"/>
      <w:r w:rsidRPr="00ED5B5B">
        <w:rPr>
          <w:rFonts w:ascii="Arial" w:hAnsi="Arial" w:cs="Arial"/>
          <w:sz w:val="28"/>
          <w:szCs w:val="28"/>
        </w:rPr>
        <w:t xml:space="preserve"> access the curriculum and make progress.</w:t>
      </w:r>
    </w:p>
    <w:p w14:paraId="4A2E0077" w14:textId="77777777" w:rsidR="00F01B8A" w:rsidRPr="00ED5B5B" w:rsidRDefault="00F01B8A" w:rsidP="00F01B8A">
      <w:pPr>
        <w:autoSpaceDE w:val="0"/>
        <w:autoSpaceDN w:val="0"/>
        <w:adjustRightInd w:val="0"/>
        <w:spacing w:after="0" w:line="240" w:lineRule="auto"/>
        <w:rPr>
          <w:rFonts w:ascii="Arial" w:hAnsi="Arial" w:cs="Arial"/>
          <w:sz w:val="28"/>
          <w:szCs w:val="28"/>
        </w:rPr>
      </w:pPr>
      <w:r w:rsidRPr="00ED5B5B">
        <w:rPr>
          <w:rFonts w:ascii="Symbol" w:hAnsi="Symbol" w:cs="Symbol"/>
          <w:sz w:val="28"/>
          <w:szCs w:val="28"/>
        </w:rPr>
        <w:t></w:t>
      </w:r>
      <w:r w:rsidRPr="00ED5B5B">
        <w:rPr>
          <w:rFonts w:ascii="Symbol" w:hAnsi="Symbol" w:cs="Symbol"/>
          <w:sz w:val="28"/>
          <w:szCs w:val="28"/>
        </w:rPr>
        <w:t></w:t>
      </w:r>
      <w:r w:rsidRPr="00ED5B5B">
        <w:rPr>
          <w:rFonts w:ascii="Arial" w:hAnsi="Arial" w:cs="Arial"/>
          <w:sz w:val="28"/>
          <w:szCs w:val="28"/>
        </w:rPr>
        <w:t>Staff in the school will access additional professional development in order to ensure that they have the skills to teach your child</w:t>
      </w:r>
    </w:p>
    <w:p w14:paraId="61D4A57A" w14:textId="77777777" w:rsidR="00F01B8A" w:rsidRPr="00ED5B5B" w:rsidRDefault="00F01B8A" w:rsidP="00F01B8A">
      <w:pPr>
        <w:autoSpaceDE w:val="0"/>
        <w:autoSpaceDN w:val="0"/>
        <w:adjustRightInd w:val="0"/>
        <w:spacing w:after="0" w:line="240" w:lineRule="auto"/>
        <w:rPr>
          <w:rFonts w:ascii="Arial" w:hAnsi="Arial" w:cs="Arial"/>
          <w:sz w:val="28"/>
          <w:szCs w:val="28"/>
        </w:rPr>
      </w:pPr>
      <w:r w:rsidRPr="00ED5B5B">
        <w:rPr>
          <w:rFonts w:ascii="Symbol" w:hAnsi="Symbol" w:cs="Symbol"/>
          <w:sz w:val="28"/>
          <w:szCs w:val="28"/>
        </w:rPr>
        <w:t></w:t>
      </w:r>
      <w:r w:rsidRPr="00ED5B5B">
        <w:rPr>
          <w:rFonts w:ascii="Symbol" w:hAnsi="Symbol" w:cs="Symbol"/>
          <w:sz w:val="28"/>
          <w:szCs w:val="28"/>
        </w:rPr>
        <w:t></w:t>
      </w:r>
      <w:r w:rsidRPr="00ED5B5B">
        <w:rPr>
          <w:rFonts w:ascii="Arial" w:hAnsi="Arial" w:cs="Arial"/>
          <w:sz w:val="28"/>
          <w:szCs w:val="28"/>
        </w:rPr>
        <w:t>Many childre</w:t>
      </w:r>
      <w:r w:rsidR="007C387F" w:rsidRPr="00ED5B5B">
        <w:rPr>
          <w:rFonts w:ascii="Arial" w:hAnsi="Arial" w:cs="Arial"/>
          <w:sz w:val="28"/>
          <w:szCs w:val="28"/>
        </w:rPr>
        <w:t>n who require an Education Health and Care Plan</w:t>
      </w:r>
      <w:r w:rsidRPr="00ED5B5B">
        <w:rPr>
          <w:rFonts w:ascii="Arial" w:hAnsi="Arial" w:cs="Arial"/>
          <w:sz w:val="28"/>
          <w:szCs w:val="28"/>
        </w:rPr>
        <w:t xml:space="preserve"> will be educated in a mainstream school but your child may benefit from a special school placement or focus provision placement.</w:t>
      </w:r>
    </w:p>
    <w:p w14:paraId="35DD27C4" w14:textId="77777777" w:rsidR="00F01B8A" w:rsidRDefault="00F01B8A" w:rsidP="00F01B8A">
      <w:pPr>
        <w:autoSpaceDE w:val="0"/>
        <w:autoSpaceDN w:val="0"/>
        <w:adjustRightInd w:val="0"/>
        <w:spacing w:after="0" w:line="240" w:lineRule="auto"/>
        <w:rPr>
          <w:rFonts w:ascii="Arial" w:hAnsi="Arial" w:cs="Arial"/>
          <w:sz w:val="28"/>
          <w:szCs w:val="28"/>
        </w:rPr>
      </w:pPr>
      <w:r w:rsidRPr="00ED5B5B">
        <w:rPr>
          <w:rFonts w:ascii="Arial" w:hAnsi="Arial" w:cs="Arial"/>
          <w:sz w:val="28"/>
          <w:szCs w:val="28"/>
        </w:rPr>
        <w:t>The options will be dis</w:t>
      </w:r>
      <w:r w:rsidR="007C387F" w:rsidRPr="00ED5B5B">
        <w:rPr>
          <w:rFonts w:ascii="Arial" w:hAnsi="Arial" w:cs="Arial"/>
          <w:sz w:val="28"/>
          <w:szCs w:val="28"/>
        </w:rPr>
        <w:t>cussed with you as the plan</w:t>
      </w:r>
      <w:r w:rsidRPr="00ED5B5B">
        <w:rPr>
          <w:rFonts w:ascii="Arial" w:hAnsi="Arial" w:cs="Arial"/>
          <w:sz w:val="28"/>
          <w:szCs w:val="28"/>
        </w:rPr>
        <w:t xml:space="preserve"> is developed.</w:t>
      </w:r>
    </w:p>
    <w:p w14:paraId="004B5A02" w14:textId="77777777" w:rsidR="00C25EC0" w:rsidRPr="00ED5B5B" w:rsidRDefault="00C25EC0" w:rsidP="00F01B8A">
      <w:pPr>
        <w:autoSpaceDE w:val="0"/>
        <w:autoSpaceDN w:val="0"/>
        <w:adjustRightInd w:val="0"/>
        <w:spacing w:after="0" w:line="240" w:lineRule="auto"/>
        <w:rPr>
          <w:rFonts w:ascii="Arial" w:hAnsi="Arial" w:cs="Arial"/>
          <w:sz w:val="28"/>
          <w:szCs w:val="28"/>
        </w:rPr>
      </w:pPr>
    </w:p>
    <w:p w14:paraId="65C89CFF" w14:textId="4D3AB190" w:rsidR="00F01B8A" w:rsidRDefault="00F01B8A" w:rsidP="00F01B8A">
      <w:pPr>
        <w:autoSpaceDE w:val="0"/>
        <w:autoSpaceDN w:val="0"/>
        <w:adjustRightInd w:val="0"/>
        <w:spacing w:after="0" w:line="240" w:lineRule="auto"/>
        <w:rPr>
          <w:rFonts w:ascii="Arial" w:hAnsi="Arial" w:cs="Arial"/>
          <w:sz w:val="28"/>
          <w:szCs w:val="28"/>
        </w:rPr>
      </w:pPr>
      <w:r w:rsidRPr="00ED5B5B">
        <w:rPr>
          <w:rFonts w:ascii="Symbol" w:hAnsi="Symbol" w:cs="Symbol"/>
          <w:sz w:val="28"/>
          <w:szCs w:val="28"/>
        </w:rPr>
        <w:t></w:t>
      </w:r>
      <w:r w:rsidRPr="00ED5B5B">
        <w:rPr>
          <w:rFonts w:ascii="Symbol" w:hAnsi="Symbol" w:cs="Symbol"/>
          <w:sz w:val="28"/>
          <w:szCs w:val="28"/>
        </w:rPr>
        <w:t></w:t>
      </w:r>
      <w:r w:rsidRPr="00ED5B5B">
        <w:rPr>
          <w:rFonts w:ascii="Arial" w:hAnsi="Arial" w:cs="Arial"/>
          <w:sz w:val="28"/>
          <w:szCs w:val="28"/>
        </w:rPr>
        <w:t xml:space="preserve">The </w:t>
      </w:r>
      <w:r w:rsidR="00F00626" w:rsidRPr="00ED5B5B">
        <w:rPr>
          <w:rFonts w:ascii="Arial" w:hAnsi="Arial" w:cs="Arial"/>
          <w:sz w:val="28"/>
          <w:szCs w:val="28"/>
        </w:rPr>
        <w:t>school</w:t>
      </w:r>
      <w:r w:rsidRPr="00ED5B5B">
        <w:rPr>
          <w:rFonts w:ascii="Arial" w:hAnsi="Arial" w:cs="Arial"/>
          <w:sz w:val="28"/>
          <w:szCs w:val="28"/>
        </w:rPr>
        <w:t xml:space="preserve"> will keep you informed about the progress your child is making through assessment and termly review and th</w:t>
      </w:r>
      <w:r w:rsidR="007C387F" w:rsidRPr="00ED5B5B">
        <w:rPr>
          <w:rFonts w:ascii="Arial" w:hAnsi="Arial" w:cs="Arial"/>
          <w:sz w:val="28"/>
          <w:szCs w:val="28"/>
        </w:rPr>
        <w:t xml:space="preserve">e Annual Review of the </w:t>
      </w:r>
      <w:r w:rsidR="00E14722">
        <w:rPr>
          <w:rFonts w:ascii="Arial" w:hAnsi="Arial" w:cs="Arial"/>
          <w:sz w:val="28"/>
          <w:szCs w:val="28"/>
        </w:rPr>
        <w:t>EHCP</w:t>
      </w:r>
      <w:r w:rsidRPr="00ED5B5B">
        <w:rPr>
          <w:rFonts w:ascii="Arial" w:hAnsi="Arial" w:cs="Arial"/>
          <w:sz w:val="28"/>
          <w:szCs w:val="28"/>
        </w:rPr>
        <w:t>.</w:t>
      </w:r>
    </w:p>
    <w:p w14:paraId="3624AF99" w14:textId="4691F27E" w:rsidR="00037201" w:rsidRPr="00ED5B5B" w:rsidRDefault="00037201" w:rsidP="00F01B8A">
      <w:pPr>
        <w:autoSpaceDE w:val="0"/>
        <w:autoSpaceDN w:val="0"/>
        <w:adjustRightInd w:val="0"/>
        <w:spacing w:after="0" w:line="240" w:lineRule="auto"/>
        <w:rPr>
          <w:rFonts w:ascii="Arial" w:hAnsi="Arial" w:cs="Arial"/>
          <w:sz w:val="28"/>
          <w:szCs w:val="28"/>
        </w:rPr>
      </w:pPr>
      <w:r>
        <w:rPr>
          <w:rFonts w:ascii="Arial" w:hAnsi="Arial" w:cs="Arial"/>
          <w:sz w:val="28"/>
          <w:szCs w:val="28"/>
        </w:rPr>
        <w:lastRenderedPageBreak/>
        <w:t xml:space="preserve">Whenever a child receives an EHCP, the document will be used by all teachers and support staff who teach your child.  They are responsible for regularly </w:t>
      </w:r>
      <w:r w:rsidR="0051425A">
        <w:rPr>
          <w:rFonts w:ascii="Arial" w:hAnsi="Arial" w:cs="Arial"/>
          <w:sz w:val="28"/>
          <w:szCs w:val="28"/>
        </w:rPr>
        <w:t xml:space="preserve">reviewing and </w:t>
      </w:r>
      <w:r>
        <w:rPr>
          <w:rFonts w:ascii="Arial" w:hAnsi="Arial" w:cs="Arial"/>
          <w:sz w:val="28"/>
          <w:szCs w:val="28"/>
        </w:rPr>
        <w:t xml:space="preserve">annotating </w:t>
      </w:r>
      <w:r w:rsidR="0051425A">
        <w:rPr>
          <w:rFonts w:ascii="Arial" w:hAnsi="Arial" w:cs="Arial"/>
          <w:sz w:val="28"/>
          <w:szCs w:val="28"/>
        </w:rPr>
        <w:t>the EHCP</w:t>
      </w:r>
      <w:r>
        <w:rPr>
          <w:rFonts w:ascii="Arial" w:hAnsi="Arial" w:cs="Arial"/>
          <w:sz w:val="28"/>
          <w:szCs w:val="28"/>
        </w:rPr>
        <w:t xml:space="preserve"> </w:t>
      </w:r>
      <w:r w:rsidR="0051425A">
        <w:rPr>
          <w:rFonts w:ascii="Arial" w:hAnsi="Arial" w:cs="Arial"/>
          <w:sz w:val="28"/>
          <w:szCs w:val="28"/>
        </w:rPr>
        <w:t>and using it as working document.  This ensures that your child will receive what the EHCP sets out to do.  The SENCO regularly monitors the use of every EHCP through careful checking and reading of them and will also talk to staff and cross reference evidence</w:t>
      </w:r>
      <w:r w:rsidR="00210E79">
        <w:rPr>
          <w:rFonts w:ascii="Arial" w:hAnsi="Arial" w:cs="Arial"/>
          <w:sz w:val="28"/>
          <w:szCs w:val="28"/>
        </w:rPr>
        <w:t xml:space="preserve"> of provision.</w:t>
      </w:r>
      <w:r w:rsidR="0051425A">
        <w:rPr>
          <w:rFonts w:ascii="Arial" w:hAnsi="Arial" w:cs="Arial"/>
          <w:sz w:val="28"/>
          <w:szCs w:val="28"/>
        </w:rPr>
        <w:t xml:space="preserve"> </w:t>
      </w:r>
    </w:p>
    <w:p w14:paraId="5C3BCB29" w14:textId="77777777" w:rsidR="007C387F" w:rsidRPr="00ED5B5B" w:rsidRDefault="007C387F" w:rsidP="00F01B8A">
      <w:pPr>
        <w:autoSpaceDE w:val="0"/>
        <w:autoSpaceDN w:val="0"/>
        <w:adjustRightInd w:val="0"/>
        <w:spacing w:after="0" w:line="240" w:lineRule="auto"/>
        <w:rPr>
          <w:rFonts w:ascii="Arial" w:hAnsi="Arial" w:cs="Arial"/>
          <w:sz w:val="28"/>
          <w:szCs w:val="28"/>
        </w:rPr>
      </w:pPr>
    </w:p>
    <w:p w14:paraId="7CEDDB07" w14:textId="77777777" w:rsidR="00F01B8A" w:rsidRPr="00CA5390" w:rsidRDefault="00F01B8A" w:rsidP="00F01B8A">
      <w:pPr>
        <w:autoSpaceDE w:val="0"/>
        <w:autoSpaceDN w:val="0"/>
        <w:adjustRightInd w:val="0"/>
        <w:spacing w:after="0" w:line="240" w:lineRule="auto"/>
        <w:rPr>
          <w:rFonts w:ascii="Arial" w:hAnsi="Arial" w:cs="Arial"/>
          <w:b/>
          <w:bCs/>
          <w:sz w:val="28"/>
          <w:szCs w:val="28"/>
          <w:u w:val="single"/>
        </w:rPr>
      </w:pPr>
      <w:r w:rsidRPr="00CA5390">
        <w:rPr>
          <w:rFonts w:ascii="Arial" w:hAnsi="Arial" w:cs="Arial"/>
          <w:b/>
          <w:bCs/>
          <w:sz w:val="28"/>
          <w:szCs w:val="28"/>
          <w:u w:val="single"/>
        </w:rPr>
        <w:t>Additional activities which are available for pupils with SEN</w:t>
      </w:r>
    </w:p>
    <w:p w14:paraId="4BF89467" w14:textId="77777777" w:rsidR="00F01B8A" w:rsidRPr="00ED5B5B" w:rsidRDefault="007C387F" w:rsidP="00F01B8A">
      <w:pPr>
        <w:autoSpaceDE w:val="0"/>
        <w:autoSpaceDN w:val="0"/>
        <w:adjustRightInd w:val="0"/>
        <w:spacing w:after="0" w:line="240" w:lineRule="auto"/>
        <w:rPr>
          <w:rFonts w:ascii="Arial" w:hAnsi="Arial" w:cs="Arial"/>
          <w:sz w:val="28"/>
          <w:szCs w:val="28"/>
        </w:rPr>
      </w:pPr>
      <w:r w:rsidRPr="00ED5B5B">
        <w:rPr>
          <w:rFonts w:ascii="Arial" w:hAnsi="Arial" w:cs="Arial"/>
          <w:sz w:val="28"/>
          <w:szCs w:val="28"/>
        </w:rPr>
        <w:t>Lyng</w:t>
      </w:r>
      <w:r w:rsidR="00F01B8A" w:rsidRPr="00ED5B5B">
        <w:rPr>
          <w:rFonts w:ascii="Arial" w:hAnsi="Arial" w:cs="Arial"/>
          <w:sz w:val="28"/>
          <w:szCs w:val="28"/>
        </w:rPr>
        <w:t xml:space="preserve"> Primary School is a fully inclusive school, which ensures that all </w:t>
      </w:r>
      <w:r w:rsidRPr="00ED5B5B">
        <w:rPr>
          <w:rFonts w:ascii="Arial" w:hAnsi="Arial" w:cs="Arial"/>
          <w:sz w:val="28"/>
          <w:szCs w:val="28"/>
        </w:rPr>
        <w:t xml:space="preserve">pupils achieve their </w:t>
      </w:r>
      <w:r w:rsidR="00F01B8A" w:rsidRPr="00ED5B5B">
        <w:rPr>
          <w:rFonts w:ascii="Arial" w:hAnsi="Arial" w:cs="Arial"/>
          <w:sz w:val="28"/>
          <w:szCs w:val="28"/>
        </w:rPr>
        <w:t xml:space="preserve">potential. We believe that additional experiences, </w:t>
      </w:r>
      <w:r w:rsidRPr="00ED5B5B">
        <w:rPr>
          <w:rFonts w:ascii="Arial" w:hAnsi="Arial" w:cs="Arial"/>
          <w:sz w:val="28"/>
          <w:szCs w:val="28"/>
        </w:rPr>
        <w:t xml:space="preserve">provided by offsite educational </w:t>
      </w:r>
      <w:r w:rsidR="00F01B8A" w:rsidRPr="00ED5B5B">
        <w:rPr>
          <w:rFonts w:ascii="Arial" w:hAnsi="Arial" w:cs="Arial"/>
          <w:sz w:val="28"/>
          <w:szCs w:val="28"/>
        </w:rPr>
        <w:t>visits</w:t>
      </w:r>
      <w:r w:rsidR="00C25EC0">
        <w:rPr>
          <w:rFonts w:ascii="Arial" w:hAnsi="Arial" w:cs="Arial"/>
          <w:sz w:val="28"/>
          <w:szCs w:val="28"/>
        </w:rPr>
        <w:t>, spontaneous trips and learning outside the classroom</w:t>
      </w:r>
      <w:r w:rsidR="00F01B8A" w:rsidRPr="00ED5B5B">
        <w:rPr>
          <w:rFonts w:ascii="Arial" w:hAnsi="Arial" w:cs="Arial"/>
          <w:sz w:val="28"/>
          <w:szCs w:val="28"/>
        </w:rPr>
        <w:t>, enhances the learning and social experience</w:t>
      </w:r>
      <w:r w:rsidR="003F5FE3">
        <w:rPr>
          <w:rFonts w:ascii="Arial" w:hAnsi="Arial" w:cs="Arial"/>
          <w:sz w:val="28"/>
          <w:szCs w:val="28"/>
        </w:rPr>
        <w:t>s</w:t>
      </w:r>
      <w:r w:rsidR="00F01B8A" w:rsidRPr="00ED5B5B">
        <w:rPr>
          <w:rFonts w:ascii="Arial" w:hAnsi="Arial" w:cs="Arial"/>
          <w:sz w:val="28"/>
          <w:szCs w:val="28"/>
        </w:rPr>
        <w:t xml:space="preserve"> of the child. We endeav</w:t>
      </w:r>
      <w:r w:rsidRPr="00ED5B5B">
        <w:rPr>
          <w:rFonts w:ascii="Arial" w:hAnsi="Arial" w:cs="Arial"/>
          <w:sz w:val="28"/>
          <w:szCs w:val="28"/>
        </w:rPr>
        <w:t xml:space="preserve">our to ensure that all children </w:t>
      </w:r>
      <w:r w:rsidR="00F01B8A" w:rsidRPr="00ED5B5B">
        <w:rPr>
          <w:rFonts w:ascii="Arial" w:hAnsi="Arial" w:cs="Arial"/>
          <w:sz w:val="28"/>
          <w:szCs w:val="28"/>
        </w:rPr>
        <w:t>regardless of their SEN need are able to participate, this includes residential visits</w:t>
      </w:r>
      <w:r w:rsidRPr="00ED5B5B">
        <w:rPr>
          <w:rFonts w:ascii="Arial" w:hAnsi="Arial" w:cs="Arial"/>
          <w:sz w:val="28"/>
          <w:szCs w:val="28"/>
        </w:rPr>
        <w:t>.</w:t>
      </w:r>
    </w:p>
    <w:p w14:paraId="1A620CCF" w14:textId="77777777" w:rsidR="00F01B8A" w:rsidRPr="00ED5B5B" w:rsidRDefault="00F01B8A" w:rsidP="00F01B8A">
      <w:pPr>
        <w:autoSpaceDE w:val="0"/>
        <w:autoSpaceDN w:val="0"/>
        <w:adjustRightInd w:val="0"/>
        <w:spacing w:after="0" w:line="240" w:lineRule="auto"/>
        <w:rPr>
          <w:rFonts w:ascii="Arial" w:hAnsi="Arial" w:cs="Arial"/>
          <w:sz w:val="28"/>
          <w:szCs w:val="28"/>
        </w:rPr>
      </w:pPr>
    </w:p>
    <w:p w14:paraId="3E922F6D" w14:textId="77777777" w:rsidR="00F01B8A" w:rsidRPr="00CA5390" w:rsidRDefault="00F01B8A" w:rsidP="00F01B8A">
      <w:pPr>
        <w:autoSpaceDE w:val="0"/>
        <w:autoSpaceDN w:val="0"/>
        <w:adjustRightInd w:val="0"/>
        <w:spacing w:after="0" w:line="240" w:lineRule="auto"/>
        <w:rPr>
          <w:rFonts w:ascii="Arial" w:hAnsi="Arial" w:cs="Arial"/>
          <w:b/>
          <w:bCs/>
          <w:sz w:val="28"/>
          <w:szCs w:val="28"/>
          <w:u w:val="single"/>
        </w:rPr>
      </w:pPr>
      <w:r w:rsidRPr="00CA5390">
        <w:rPr>
          <w:rFonts w:ascii="Arial" w:hAnsi="Arial" w:cs="Arial"/>
          <w:b/>
          <w:bCs/>
          <w:sz w:val="28"/>
          <w:szCs w:val="28"/>
          <w:u w:val="single"/>
        </w:rPr>
        <w:t>Further Information</w:t>
      </w:r>
    </w:p>
    <w:p w14:paraId="660F2CAC" w14:textId="77777777" w:rsidR="00F01B8A" w:rsidRPr="00ED5B5B" w:rsidRDefault="00F01B8A" w:rsidP="00F01B8A">
      <w:pPr>
        <w:autoSpaceDE w:val="0"/>
        <w:autoSpaceDN w:val="0"/>
        <w:adjustRightInd w:val="0"/>
        <w:spacing w:after="0" w:line="240" w:lineRule="auto"/>
        <w:rPr>
          <w:rFonts w:ascii="Arial" w:hAnsi="Arial" w:cs="Arial"/>
          <w:sz w:val="28"/>
          <w:szCs w:val="28"/>
        </w:rPr>
      </w:pPr>
      <w:r w:rsidRPr="00ED5B5B">
        <w:rPr>
          <w:rFonts w:ascii="Arial" w:hAnsi="Arial" w:cs="Arial"/>
          <w:sz w:val="28"/>
          <w:szCs w:val="28"/>
        </w:rPr>
        <w:t>You may already be a parent of a child at our school or even a prospective parent, we strongly encourage you to come i</w:t>
      </w:r>
      <w:r w:rsidR="007C387F" w:rsidRPr="00ED5B5B">
        <w:rPr>
          <w:rFonts w:ascii="Arial" w:hAnsi="Arial" w:cs="Arial"/>
          <w:sz w:val="28"/>
          <w:szCs w:val="28"/>
        </w:rPr>
        <w:t xml:space="preserve">n and see us. We are a warm and </w:t>
      </w:r>
      <w:r w:rsidRPr="00ED5B5B">
        <w:rPr>
          <w:rFonts w:ascii="Arial" w:hAnsi="Arial" w:cs="Arial"/>
          <w:sz w:val="28"/>
          <w:szCs w:val="28"/>
        </w:rPr>
        <w:t>welcoming school that always seeks the best for all our children regardless of their abilities or disabilities.</w:t>
      </w:r>
      <w:r w:rsidR="003F5FE3">
        <w:rPr>
          <w:rFonts w:ascii="Arial" w:hAnsi="Arial" w:cs="Arial"/>
          <w:sz w:val="28"/>
          <w:szCs w:val="28"/>
        </w:rPr>
        <w:t xml:space="preserve">  We understand the importance of developing strong and healthy relationships with our parents as this forms the basis of a strong network of adults around the child/ren.</w:t>
      </w:r>
    </w:p>
    <w:p w14:paraId="0AF2186C" w14:textId="77777777" w:rsidR="00587C6A" w:rsidRDefault="00587C6A" w:rsidP="00ED5B5B">
      <w:pPr>
        <w:rPr>
          <w:rFonts w:ascii="Arial" w:hAnsi="Arial" w:cs="Arial"/>
          <w:b/>
          <w:sz w:val="28"/>
          <w:szCs w:val="28"/>
          <w:u w:val="single"/>
        </w:rPr>
      </w:pPr>
    </w:p>
    <w:p w14:paraId="049FABDF" w14:textId="77777777" w:rsidR="00ED5B5B" w:rsidRPr="003C249F" w:rsidRDefault="00ED5B5B" w:rsidP="00ED5B5B">
      <w:pPr>
        <w:rPr>
          <w:rFonts w:ascii="Arial" w:hAnsi="Arial" w:cs="Arial"/>
          <w:b/>
          <w:sz w:val="28"/>
          <w:szCs w:val="28"/>
          <w:u w:val="single"/>
        </w:rPr>
      </w:pPr>
      <w:r w:rsidRPr="003C249F">
        <w:rPr>
          <w:rFonts w:ascii="Arial" w:hAnsi="Arial" w:cs="Arial"/>
          <w:b/>
          <w:sz w:val="28"/>
          <w:szCs w:val="28"/>
          <w:u w:val="single"/>
        </w:rPr>
        <w:t>The Hive</w:t>
      </w:r>
      <w:r w:rsidR="00AD5BDB" w:rsidRPr="003C249F">
        <w:rPr>
          <w:rFonts w:ascii="Arial" w:hAnsi="Arial" w:cs="Arial"/>
          <w:b/>
          <w:sz w:val="28"/>
          <w:szCs w:val="28"/>
          <w:u w:val="single"/>
        </w:rPr>
        <w:t>/Blossoms</w:t>
      </w:r>
      <w:r w:rsidRPr="003C249F">
        <w:rPr>
          <w:rFonts w:ascii="Arial" w:hAnsi="Arial" w:cs="Arial"/>
          <w:b/>
          <w:sz w:val="28"/>
          <w:szCs w:val="28"/>
          <w:u w:val="single"/>
        </w:rPr>
        <w:t xml:space="preserve"> Overview</w:t>
      </w:r>
    </w:p>
    <w:p w14:paraId="7C914C2C" w14:textId="77777777" w:rsidR="00322BC9" w:rsidRPr="003C249F" w:rsidRDefault="00322BC9" w:rsidP="00322BC9">
      <w:pPr>
        <w:rPr>
          <w:rFonts w:ascii="Arial" w:hAnsi="Arial" w:cs="Arial"/>
          <w:sz w:val="28"/>
          <w:szCs w:val="28"/>
        </w:rPr>
      </w:pPr>
      <w:r w:rsidRPr="003C249F">
        <w:rPr>
          <w:rFonts w:ascii="Arial" w:hAnsi="Arial" w:cs="Arial"/>
          <w:sz w:val="28"/>
          <w:szCs w:val="28"/>
        </w:rPr>
        <w:t xml:space="preserve">At Lyng Primary we pride ourselves on being an inclusive and welcoming school where children mix happily and all children are fully accepted into school life by staff and their peers.  </w:t>
      </w:r>
    </w:p>
    <w:p w14:paraId="6D241CBB" w14:textId="77777777" w:rsidR="002F58B2" w:rsidRPr="003C249F" w:rsidRDefault="00322BC9" w:rsidP="00322BC9">
      <w:pPr>
        <w:rPr>
          <w:rFonts w:ascii="Arial" w:hAnsi="Arial" w:cs="Arial"/>
          <w:sz w:val="28"/>
          <w:szCs w:val="28"/>
        </w:rPr>
      </w:pPr>
      <w:r w:rsidRPr="003C249F">
        <w:rPr>
          <w:rFonts w:ascii="Arial" w:hAnsi="Arial" w:cs="Arial"/>
          <w:sz w:val="28"/>
          <w:szCs w:val="28"/>
        </w:rPr>
        <w:t xml:space="preserve">The Hive is a purpose built space that our children with individual support can access during the morning session.  Typically, these children are in Year 1 to Year 6.  </w:t>
      </w:r>
    </w:p>
    <w:p w14:paraId="1D6F2FBE" w14:textId="77777777" w:rsidR="00322BC9" w:rsidRPr="003C249F" w:rsidRDefault="00322BC9" w:rsidP="00322BC9">
      <w:pPr>
        <w:rPr>
          <w:rFonts w:ascii="Arial" w:hAnsi="Arial" w:cs="Arial"/>
          <w:sz w:val="28"/>
          <w:szCs w:val="28"/>
        </w:rPr>
      </w:pPr>
      <w:r w:rsidRPr="003C249F">
        <w:rPr>
          <w:rFonts w:ascii="Arial" w:hAnsi="Arial" w:cs="Arial"/>
          <w:sz w:val="28"/>
          <w:szCs w:val="28"/>
        </w:rPr>
        <w:t>Blossoms is a space where our youngest children from Early Years can access throughout the day to work on their targets in a distraction free and calm environment.</w:t>
      </w:r>
    </w:p>
    <w:p w14:paraId="4D873E99" w14:textId="2175022A" w:rsidR="00322BC9" w:rsidRPr="003C249F" w:rsidRDefault="00322BC9" w:rsidP="00322BC9">
      <w:pPr>
        <w:rPr>
          <w:rFonts w:ascii="Arial" w:hAnsi="Arial" w:cs="Arial"/>
          <w:sz w:val="28"/>
          <w:szCs w:val="28"/>
        </w:rPr>
      </w:pPr>
      <w:r w:rsidRPr="003C249F">
        <w:rPr>
          <w:rFonts w:ascii="Arial" w:hAnsi="Arial" w:cs="Arial"/>
          <w:sz w:val="28"/>
          <w:szCs w:val="28"/>
        </w:rPr>
        <w:lastRenderedPageBreak/>
        <w:t xml:space="preserve">During this morning session, children will have access to specialist equipment and spaces to meet their needs and have time to focus on important life skills, problem solving and communication as well as English and Maths skills if appropriate.  At Lyng Primary, we celebrate all children’s differences and abilities and we understand that all children have individual needs and talents.  The Hive gives us scope to develop a curriculum that is based around the 7 principles of the Rochford Review (2016) and also the Engagement Scales. The curriculum will have deep roots in discovery, responsiveness, curiosity, anticipation, persistence, initiation and investigation.  </w:t>
      </w:r>
      <w:r w:rsidR="003A5724">
        <w:rPr>
          <w:rFonts w:ascii="Arial" w:hAnsi="Arial" w:cs="Arial"/>
          <w:sz w:val="28"/>
          <w:szCs w:val="28"/>
        </w:rPr>
        <w:t>Provision</w:t>
      </w:r>
      <w:r w:rsidRPr="003C249F">
        <w:rPr>
          <w:rFonts w:ascii="Arial" w:hAnsi="Arial" w:cs="Arial"/>
          <w:sz w:val="28"/>
          <w:szCs w:val="28"/>
        </w:rPr>
        <w:t xml:space="preserve"> and activities in the afternoons </w:t>
      </w:r>
      <w:proofErr w:type="gramStart"/>
      <w:r w:rsidR="00651D03" w:rsidRPr="003C249F">
        <w:rPr>
          <w:rFonts w:ascii="Arial" w:hAnsi="Arial" w:cs="Arial"/>
          <w:sz w:val="28"/>
          <w:szCs w:val="28"/>
        </w:rPr>
        <w:t>is</w:t>
      </w:r>
      <w:proofErr w:type="gramEnd"/>
      <w:r w:rsidRPr="003C249F">
        <w:rPr>
          <w:rFonts w:ascii="Arial" w:hAnsi="Arial" w:cs="Arial"/>
          <w:sz w:val="28"/>
          <w:szCs w:val="28"/>
        </w:rPr>
        <w:t xml:space="preserve"> adapted to </w:t>
      </w:r>
      <w:proofErr w:type="spellStart"/>
      <w:proofErr w:type="gramStart"/>
      <w:r w:rsidRPr="003C249F">
        <w:rPr>
          <w:rFonts w:ascii="Arial" w:hAnsi="Arial" w:cs="Arial"/>
          <w:sz w:val="28"/>
          <w:szCs w:val="28"/>
        </w:rPr>
        <w:t>met</w:t>
      </w:r>
      <w:proofErr w:type="spellEnd"/>
      <w:proofErr w:type="gramEnd"/>
      <w:r w:rsidRPr="003C249F">
        <w:rPr>
          <w:rFonts w:ascii="Arial" w:hAnsi="Arial" w:cs="Arial"/>
          <w:sz w:val="28"/>
          <w:szCs w:val="28"/>
        </w:rPr>
        <w:t xml:space="preserve"> the children’s needs.  For some children, overlearning and generalisation of skills is an important part of the children’s learning experiences and provision and sometimes skills that are learnt throughout the morning are practiced again during the afternoon.  This is to ensure the children are making progress and learning translates into long term memory.</w:t>
      </w:r>
    </w:p>
    <w:p w14:paraId="587964B9" w14:textId="77777777" w:rsidR="00322BC9" w:rsidRPr="003C249F" w:rsidRDefault="00322BC9" w:rsidP="00322BC9">
      <w:pPr>
        <w:rPr>
          <w:rFonts w:ascii="Arial" w:hAnsi="Arial" w:cs="Arial"/>
          <w:sz w:val="28"/>
          <w:szCs w:val="28"/>
        </w:rPr>
      </w:pPr>
      <w:r w:rsidRPr="003C249F">
        <w:rPr>
          <w:rFonts w:ascii="Arial" w:hAnsi="Arial" w:cs="Arial"/>
          <w:sz w:val="28"/>
          <w:szCs w:val="28"/>
        </w:rPr>
        <w:t>Our staff are all suitably trained and are passionate about supporting our children with SEN.  The staff also have a deep knowledge of how visual resources such as visual timetables, now and next boards, choice boards and communication aids can have a positive effect on children with SEN.</w:t>
      </w:r>
    </w:p>
    <w:p w14:paraId="4419F1B0" w14:textId="77777777" w:rsidR="00322BC9" w:rsidRPr="003C249F" w:rsidRDefault="00322BC9" w:rsidP="00322BC9">
      <w:pPr>
        <w:rPr>
          <w:rFonts w:ascii="Arial" w:hAnsi="Arial" w:cs="Arial"/>
          <w:sz w:val="28"/>
          <w:szCs w:val="28"/>
        </w:rPr>
      </w:pPr>
      <w:r w:rsidRPr="003C249F">
        <w:rPr>
          <w:rFonts w:ascii="Arial" w:hAnsi="Arial" w:cs="Arial"/>
          <w:sz w:val="28"/>
          <w:szCs w:val="28"/>
        </w:rPr>
        <w:t>In The Hive, the children will work with a range of different adults to ensure different relationships are being formed and the children do not get reliant upon one member of staff.</w:t>
      </w:r>
    </w:p>
    <w:p w14:paraId="3259B6AB" w14:textId="77777777" w:rsidR="00322BC9" w:rsidRPr="00EF025F" w:rsidRDefault="00322BC9" w:rsidP="00322BC9">
      <w:pPr>
        <w:rPr>
          <w:rFonts w:ascii="Arial" w:hAnsi="Arial" w:cs="Arial"/>
          <w:b/>
          <w:bCs/>
          <w:sz w:val="28"/>
          <w:szCs w:val="28"/>
          <w:u w:val="single"/>
        </w:rPr>
      </w:pPr>
      <w:r w:rsidRPr="00EF025F">
        <w:rPr>
          <w:rFonts w:ascii="Arial" w:hAnsi="Arial" w:cs="Arial"/>
          <w:b/>
          <w:bCs/>
          <w:sz w:val="28"/>
          <w:szCs w:val="28"/>
          <w:u w:val="single"/>
        </w:rPr>
        <w:t>The Role of the SENCO</w:t>
      </w:r>
    </w:p>
    <w:p w14:paraId="36C18DC5" w14:textId="05B8BD57" w:rsidR="00322BC9" w:rsidRPr="003C249F" w:rsidRDefault="00322BC9" w:rsidP="00322BC9">
      <w:pPr>
        <w:rPr>
          <w:rFonts w:ascii="Arial" w:hAnsi="Arial" w:cs="Arial"/>
          <w:sz w:val="28"/>
          <w:szCs w:val="28"/>
        </w:rPr>
      </w:pPr>
      <w:r w:rsidRPr="003C249F">
        <w:rPr>
          <w:rFonts w:ascii="Arial" w:hAnsi="Arial" w:cs="Arial"/>
          <w:sz w:val="28"/>
          <w:szCs w:val="28"/>
        </w:rPr>
        <w:t>The SENCO for Lyng Primary is Laura Deeley.  It is the SENCO’s role to ensure that the provision we provide for our children with SEN is the very best.  It is the SENCO’s role to ensure that children with SEN are making progress in school, The Hive and Blossoms</w:t>
      </w:r>
      <w:r w:rsidR="00EF025F">
        <w:rPr>
          <w:rFonts w:ascii="Arial" w:hAnsi="Arial" w:cs="Arial"/>
          <w:sz w:val="28"/>
          <w:szCs w:val="28"/>
        </w:rPr>
        <w:t>,</w:t>
      </w:r>
      <w:r w:rsidRPr="003C249F">
        <w:rPr>
          <w:rFonts w:ascii="Arial" w:hAnsi="Arial" w:cs="Arial"/>
          <w:sz w:val="28"/>
          <w:szCs w:val="28"/>
        </w:rPr>
        <w:t xml:space="preserve"> and that they are meeting their individual targets set in outside agency reports and EHCP’s.  It is also the SENCO’s role to monitor The Hive’s and Blossom’s provision.  This will be done through observations, </w:t>
      </w:r>
      <w:proofErr w:type="gramStart"/>
      <w:r w:rsidRPr="003C249F">
        <w:rPr>
          <w:rFonts w:ascii="Arial" w:hAnsi="Arial" w:cs="Arial"/>
          <w:sz w:val="28"/>
          <w:szCs w:val="28"/>
        </w:rPr>
        <w:t>drop in</w:t>
      </w:r>
      <w:proofErr w:type="gramEnd"/>
      <w:r w:rsidRPr="003C249F">
        <w:rPr>
          <w:rFonts w:ascii="Arial" w:hAnsi="Arial" w:cs="Arial"/>
          <w:sz w:val="28"/>
          <w:szCs w:val="28"/>
        </w:rPr>
        <w:t xml:space="preserve"> sessions, data analysis and pupil conferencing</w:t>
      </w:r>
      <w:r w:rsidR="00EF025F">
        <w:rPr>
          <w:rFonts w:ascii="Arial" w:hAnsi="Arial" w:cs="Arial"/>
          <w:sz w:val="28"/>
          <w:szCs w:val="28"/>
        </w:rPr>
        <w:t xml:space="preserve"> where appropriate</w:t>
      </w:r>
      <w:r w:rsidRPr="003C249F">
        <w:rPr>
          <w:rFonts w:ascii="Arial" w:hAnsi="Arial" w:cs="Arial"/>
          <w:sz w:val="28"/>
          <w:szCs w:val="28"/>
        </w:rPr>
        <w:t xml:space="preserve">.  The SENCO will also routinely organise EHCP Progress Reviews with school staff.  Every child with an EHCP has a half termly progress review where targets are reviewed and evidence towards them is monitored.  These </w:t>
      </w:r>
      <w:r w:rsidRPr="003C249F">
        <w:rPr>
          <w:rFonts w:ascii="Arial" w:hAnsi="Arial" w:cs="Arial"/>
          <w:sz w:val="28"/>
          <w:szCs w:val="28"/>
        </w:rPr>
        <w:lastRenderedPageBreak/>
        <w:t>meeting</w:t>
      </w:r>
      <w:r w:rsidR="008F4907" w:rsidRPr="003C249F">
        <w:rPr>
          <w:rFonts w:ascii="Arial" w:hAnsi="Arial" w:cs="Arial"/>
          <w:sz w:val="28"/>
          <w:szCs w:val="28"/>
        </w:rPr>
        <w:t>s</w:t>
      </w:r>
      <w:r w:rsidRPr="003C249F">
        <w:rPr>
          <w:rFonts w:ascii="Arial" w:hAnsi="Arial" w:cs="Arial"/>
          <w:sz w:val="28"/>
          <w:szCs w:val="28"/>
        </w:rPr>
        <w:t xml:space="preserve"> also take place with the children in Early Years, where progress, provision and wellbeing of the children is discussed.  </w:t>
      </w:r>
    </w:p>
    <w:p w14:paraId="3A689BA1" w14:textId="77777777" w:rsidR="00322BC9" w:rsidRPr="003C249F" w:rsidRDefault="00322BC9" w:rsidP="00322BC9">
      <w:pPr>
        <w:rPr>
          <w:rFonts w:ascii="Arial" w:hAnsi="Arial" w:cs="Arial"/>
          <w:sz w:val="28"/>
          <w:szCs w:val="28"/>
          <w:u w:val="single"/>
        </w:rPr>
      </w:pPr>
      <w:r w:rsidRPr="003C249F">
        <w:rPr>
          <w:rFonts w:ascii="Arial" w:hAnsi="Arial" w:cs="Arial"/>
          <w:sz w:val="28"/>
          <w:szCs w:val="28"/>
          <w:u w:val="single"/>
        </w:rPr>
        <w:t xml:space="preserve">The Hive Curriculum </w:t>
      </w:r>
    </w:p>
    <w:p w14:paraId="5A2739E4" w14:textId="77777777" w:rsidR="00322BC9" w:rsidRPr="003C249F" w:rsidRDefault="00322BC9" w:rsidP="00322BC9">
      <w:pPr>
        <w:rPr>
          <w:rFonts w:ascii="Arial" w:hAnsi="Arial" w:cs="Arial"/>
          <w:sz w:val="28"/>
          <w:szCs w:val="28"/>
        </w:rPr>
      </w:pPr>
      <w:r w:rsidRPr="003C249F">
        <w:rPr>
          <w:rFonts w:ascii="Arial" w:hAnsi="Arial" w:cs="Arial"/>
          <w:sz w:val="28"/>
          <w:szCs w:val="28"/>
        </w:rPr>
        <w:t xml:space="preserve">For English, The Chris Quigley Curriculum is followed and White Rose schemes are used for Maths.  This is to ensure consistency across school.   </w:t>
      </w:r>
    </w:p>
    <w:p w14:paraId="2DE4C7D4" w14:textId="399677CD" w:rsidR="00322BC9" w:rsidRPr="003C249F" w:rsidRDefault="00322BC9" w:rsidP="00322BC9">
      <w:pPr>
        <w:rPr>
          <w:rFonts w:ascii="Arial" w:hAnsi="Arial" w:cs="Arial"/>
          <w:sz w:val="28"/>
          <w:szCs w:val="28"/>
        </w:rPr>
      </w:pPr>
      <w:r w:rsidRPr="003C249F">
        <w:rPr>
          <w:rFonts w:ascii="Arial" w:hAnsi="Arial" w:cs="Arial"/>
          <w:sz w:val="28"/>
          <w:szCs w:val="28"/>
        </w:rPr>
        <w:t>We also use the Towards Independency Hierarchy to ensure that the children’s self-help skills</w:t>
      </w:r>
      <w:r w:rsidR="008F4907" w:rsidRPr="003C249F">
        <w:rPr>
          <w:rFonts w:ascii="Arial" w:hAnsi="Arial" w:cs="Arial"/>
          <w:sz w:val="28"/>
          <w:szCs w:val="28"/>
        </w:rPr>
        <w:t>, life skills</w:t>
      </w:r>
      <w:r w:rsidRPr="003C249F">
        <w:rPr>
          <w:rFonts w:ascii="Arial" w:hAnsi="Arial" w:cs="Arial"/>
          <w:sz w:val="28"/>
          <w:szCs w:val="28"/>
        </w:rPr>
        <w:t xml:space="preserve"> and independence are of top priority.  The children’s individual EHCP’s and outside agency reports will also guide the provision where individual target work will take place to ensure that the children are</w:t>
      </w:r>
      <w:r w:rsidR="008F4907" w:rsidRPr="003C249F">
        <w:rPr>
          <w:rFonts w:ascii="Arial" w:hAnsi="Arial" w:cs="Arial"/>
          <w:sz w:val="28"/>
          <w:szCs w:val="28"/>
        </w:rPr>
        <w:t xml:space="preserve"> achieving their full potential.  The Hive changes </w:t>
      </w:r>
      <w:r w:rsidR="004D2058" w:rsidRPr="003C249F">
        <w:rPr>
          <w:rFonts w:ascii="Arial" w:hAnsi="Arial" w:cs="Arial"/>
          <w:sz w:val="28"/>
          <w:szCs w:val="28"/>
        </w:rPr>
        <w:t>throughout the year</w:t>
      </w:r>
      <w:r w:rsidR="008F4907" w:rsidRPr="003C249F">
        <w:rPr>
          <w:rFonts w:ascii="Arial" w:hAnsi="Arial" w:cs="Arial"/>
          <w:sz w:val="28"/>
          <w:szCs w:val="28"/>
        </w:rPr>
        <w:t xml:space="preserve"> to ensure that we adapt to meet the children’s needs.  We are proud to celebrate that most children who attend The Hive, make enough progress to be able to be taught in whole class situations with their peer group.  With sound adaptations and</w:t>
      </w:r>
      <w:r w:rsidR="004D2058" w:rsidRPr="003C249F">
        <w:rPr>
          <w:rFonts w:ascii="Arial" w:hAnsi="Arial" w:cs="Arial"/>
          <w:sz w:val="28"/>
          <w:szCs w:val="28"/>
        </w:rPr>
        <w:t xml:space="preserve"> good quality teaching, we are proud that most of our children can be taught within the main classroom.  This is organised and discussed with the children, parents and staff and Hive Exit Criteria is discussed between all involved to ensure that it is the correct decision.  If the decision is made that the children are going back to class full time, a transition period will be well planned and managed to ensure that children are able to cope with the change in routine.  Detailed conversations are also had between the SENCO, Hive Lead, Support Staff, Class Teachers </w:t>
      </w:r>
      <w:proofErr w:type="gramStart"/>
      <w:r w:rsidR="004D2058" w:rsidRPr="003C249F">
        <w:rPr>
          <w:rFonts w:ascii="Arial" w:hAnsi="Arial" w:cs="Arial"/>
          <w:sz w:val="28"/>
          <w:szCs w:val="28"/>
        </w:rPr>
        <w:t>and also</w:t>
      </w:r>
      <w:proofErr w:type="gramEnd"/>
      <w:r w:rsidR="004D2058" w:rsidRPr="003C249F">
        <w:rPr>
          <w:rFonts w:ascii="Arial" w:hAnsi="Arial" w:cs="Arial"/>
          <w:sz w:val="28"/>
          <w:szCs w:val="28"/>
        </w:rPr>
        <w:t xml:space="preserve"> </w:t>
      </w:r>
      <w:r w:rsidR="005E13BC">
        <w:rPr>
          <w:rFonts w:ascii="Arial" w:hAnsi="Arial" w:cs="Arial"/>
          <w:sz w:val="28"/>
          <w:szCs w:val="28"/>
        </w:rPr>
        <w:t xml:space="preserve">the child and </w:t>
      </w:r>
      <w:r w:rsidR="004D2058" w:rsidRPr="003C249F">
        <w:rPr>
          <w:rFonts w:ascii="Arial" w:hAnsi="Arial" w:cs="Arial"/>
          <w:sz w:val="28"/>
          <w:szCs w:val="28"/>
        </w:rPr>
        <w:t>Parents to ensure everyone agrees and their opinions</w:t>
      </w:r>
      <w:r w:rsidR="005E13BC">
        <w:rPr>
          <w:rFonts w:ascii="Arial" w:hAnsi="Arial" w:cs="Arial"/>
          <w:sz w:val="28"/>
          <w:szCs w:val="28"/>
        </w:rPr>
        <w:t xml:space="preserve"> are</w:t>
      </w:r>
      <w:r w:rsidR="004D2058" w:rsidRPr="003C249F">
        <w:rPr>
          <w:rFonts w:ascii="Arial" w:hAnsi="Arial" w:cs="Arial"/>
          <w:sz w:val="28"/>
          <w:szCs w:val="28"/>
        </w:rPr>
        <w:t xml:space="preserve"> heard.  </w:t>
      </w:r>
      <w:r w:rsidR="008F4907" w:rsidRPr="003C249F">
        <w:rPr>
          <w:rFonts w:ascii="Arial" w:hAnsi="Arial" w:cs="Arial"/>
          <w:sz w:val="28"/>
          <w:szCs w:val="28"/>
        </w:rPr>
        <w:t xml:space="preserve"> </w:t>
      </w:r>
      <w:r w:rsidRPr="003C249F">
        <w:rPr>
          <w:rFonts w:ascii="Arial" w:hAnsi="Arial" w:cs="Arial"/>
          <w:sz w:val="28"/>
          <w:szCs w:val="28"/>
        </w:rPr>
        <w:t xml:space="preserve">     </w:t>
      </w:r>
    </w:p>
    <w:p w14:paraId="3CD2EE5A" w14:textId="7F64A085" w:rsidR="00322BC9" w:rsidRPr="003C249F" w:rsidRDefault="00322BC9" w:rsidP="00322BC9">
      <w:pPr>
        <w:rPr>
          <w:rFonts w:ascii="Arial" w:hAnsi="Arial" w:cs="Arial"/>
          <w:sz w:val="28"/>
          <w:szCs w:val="28"/>
        </w:rPr>
      </w:pPr>
      <w:r w:rsidRPr="003C249F">
        <w:rPr>
          <w:rFonts w:ascii="Arial" w:hAnsi="Arial" w:cs="Arial"/>
          <w:sz w:val="28"/>
          <w:szCs w:val="28"/>
        </w:rPr>
        <w:t>Children in Blossom</w:t>
      </w:r>
      <w:r w:rsidR="005E13BC">
        <w:rPr>
          <w:rFonts w:ascii="Arial" w:hAnsi="Arial" w:cs="Arial"/>
          <w:sz w:val="28"/>
          <w:szCs w:val="28"/>
        </w:rPr>
        <w:t>s</w:t>
      </w:r>
      <w:r w:rsidRPr="003C249F">
        <w:rPr>
          <w:rFonts w:ascii="Arial" w:hAnsi="Arial" w:cs="Arial"/>
          <w:sz w:val="28"/>
          <w:szCs w:val="28"/>
        </w:rPr>
        <w:t xml:space="preserve"> will still follow the Early Years Curriculum.</w:t>
      </w:r>
    </w:p>
    <w:p w14:paraId="030EC07A" w14:textId="77777777" w:rsidR="00322BC9" w:rsidRPr="003C249F" w:rsidRDefault="00322BC9" w:rsidP="00322BC9">
      <w:pPr>
        <w:rPr>
          <w:rFonts w:ascii="Arial" w:hAnsi="Arial" w:cs="Arial"/>
          <w:sz w:val="28"/>
          <w:szCs w:val="28"/>
          <w:u w:val="single"/>
        </w:rPr>
      </w:pPr>
      <w:r w:rsidRPr="003C249F">
        <w:rPr>
          <w:rFonts w:ascii="Arial" w:hAnsi="Arial" w:cs="Arial"/>
          <w:sz w:val="28"/>
          <w:szCs w:val="28"/>
          <w:u w:val="single"/>
        </w:rPr>
        <w:t>Assessment</w:t>
      </w:r>
    </w:p>
    <w:p w14:paraId="67FAAA43" w14:textId="11CCD705" w:rsidR="00322BC9" w:rsidRPr="003C249F" w:rsidRDefault="00322BC9" w:rsidP="00322BC9">
      <w:pPr>
        <w:rPr>
          <w:rFonts w:ascii="Arial" w:hAnsi="Arial" w:cs="Arial"/>
          <w:sz w:val="28"/>
          <w:szCs w:val="28"/>
        </w:rPr>
      </w:pPr>
      <w:r w:rsidRPr="003C249F">
        <w:rPr>
          <w:rFonts w:ascii="Arial" w:hAnsi="Arial" w:cs="Arial"/>
          <w:sz w:val="28"/>
          <w:szCs w:val="28"/>
        </w:rPr>
        <w:t>All children in school Years 1-6 are assessed using SIMS tracker.</w:t>
      </w:r>
      <w:r w:rsidR="00047C44">
        <w:rPr>
          <w:rFonts w:ascii="Arial" w:hAnsi="Arial" w:cs="Arial"/>
          <w:sz w:val="28"/>
          <w:szCs w:val="28"/>
        </w:rPr>
        <w:t xml:space="preserve">  </w:t>
      </w:r>
      <w:proofErr w:type="spellStart"/>
      <w:r w:rsidRPr="003C249F">
        <w:rPr>
          <w:rFonts w:ascii="Arial" w:hAnsi="Arial" w:cs="Arial"/>
          <w:sz w:val="28"/>
          <w:szCs w:val="28"/>
        </w:rPr>
        <w:t>BSquared</w:t>
      </w:r>
      <w:proofErr w:type="spellEnd"/>
      <w:r w:rsidRPr="003C249F">
        <w:rPr>
          <w:rFonts w:ascii="Arial" w:hAnsi="Arial" w:cs="Arial"/>
          <w:sz w:val="28"/>
          <w:szCs w:val="28"/>
        </w:rPr>
        <w:t xml:space="preserve"> is also used to track the children who are pre-curriculum. Currently, Hive staff will complete this tracker and share the data with the class teachers.  It is the teacher’s responsibility to then complete the main tracker for all children in collaboration with </w:t>
      </w:r>
      <w:r w:rsidRPr="003C249F">
        <w:rPr>
          <w:rFonts w:ascii="Arial" w:hAnsi="Arial" w:cs="Arial"/>
          <w:sz w:val="28"/>
          <w:szCs w:val="28"/>
        </w:rPr>
        <w:lastRenderedPageBreak/>
        <w:t xml:space="preserve">staff who work in The Hive and Blossoms.  Discussions occur between all teachers and support staff who know the child well to form a detailed and accurate picture of the child.  </w:t>
      </w:r>
    </w:p>
    <w:p w14:paraId="1662B10C" w14:textId="77777777" w:rsidR="00322BC9" w:rsidRPr="00064BDC" w:rsidRDefault="00322BC9" w:rsidP="00322BC9">
      <w:pPr>
        <w:rPr>
          <w:rFonts w:ascii="Arial" w:hAnsi="Arial" w:cs="Arial"/>
          <w:b/>
          <w:bCs/>
          <w:sz w:val="28"/>
          <w:szCs w:val="28"/>
          <w:u w:val="single"/>
        </w:rPr>
      </w:pPr>
      <w:r w:rsidRPr="00064BDC">
        <w:rPr>
          <w:rFonts w:ascii="Arial" w:hAnsi="Arial" w:cs="Arial"/>
          <w:b/>
          <w:bCs/>
          <w:sz w:val="28"/>
          <w:szCs w:val="28"/>
          <w:u w:val="single"/>
        </w:rPr>
        <w:t>How are the children included in school life?</w:t>
      </w:r>
    </w:p>
    <w:p w14:paraId="632EE8A2" w14:textId="77777777" w:rsidR="00322BC9" w:rsidRPr="003C249F" w:rsidRDefault="00322BC9" w:rsidP="00322BC9">
      <w:pPr>
        <w:rPr>
          <w:rFonts w:ascii="Arial" w:hAnsi="Arial" w:cs="Arial"/>
          <w:sz w:val="28"/>
          <w:szCs w:val="28"/>
        </w:rPr>
      </w:pPr>
      <w:r w:rsidRPr="003C249F">
        <w:rPr>
          <w:rFonts w:ascii="Arial" w:hAnsi="Arial" w:cs="Arial"/>
          <w:sz w:val="28"/>
          <w:szCs w:val="28"/>
        </w:rPr>
        <w:t xml:space="preserve">The children who have access to The Hive every morning will be taught in our main school every afternoon to ensure that the children still have access to a broad and balanced curriculum.  The children who are supported </w:t>
      </w:r>
      <w:r w:rsidR="00651D03" w:rsidRPr="003C249F">
        <w:rPr>
          <w:rFonts w:ascii="Arial" w:hAnsi="Arial" w:cs="Arial"/>
          <w:sz w:val="28"/>
          <w:szCs w:val="28"/>
        </w:rPr>
        <w:t>in</w:t>
      </w:r>
      <w:r w:rsidRPr="003C249F">
        <w:rPr>
          <w:rFonts w:ascii="Arial" w:hAnsi="Arial" w:cs="Arial"/>
          <w:sz w:val="28"/>
          <w:szCs w:val="28"/>
        </w:rPr>
        <w:t xml:space="preserve"> Blossoms will use the space for targeted work throughout the whole day and during child initiated times in the main classroom, the children will join.</w:t>
      </w:r>
    </w:p>
    <w:p w14:paraId="199F6F70" w14:textId="77777777" w:rsidR="00322BC9" w:rsidRPr="003C249F" w:rsidRDefault="00322BC9" w:rsidP="00322BC9">
      <w:pPr>
        <w:rPr>
          <w:rFonts w:ascii="Arial" w:hAnsi="Arial" w:cs="Arial"/>
          <w:sz w:val="28"/>
          <w:szCs w:val="28"/>
        </w:rPr>
      </w:pPr>
      <w:r w:rsidRPr="003C249F">
        <w:rPr>
          <w:rFonts w:ascii="Arial" w:hAnsi="Arial" w:cs="Arial"/>
          <w:sz w:val="28"/>
          <w:szCs w:val="28"/>
        </w:rPr>
        <w:t xml:space="preserve">The children’s learning will be carefully planned and the children will all receive support during the afternoon session from the class teacher and support staff.  First wave quality teaching is our priority for the children who attend the Hive and Blossoms.  Most children with EHCP’s will be able to sit with their peers in flexible seating arrangements.  However, there are some children who need distraction free spaces in order to learn and practice skills. </w:t>
      </w:r>
    </w:p>
    <w:p w14:paraId="1482D456" w14:textId="77777777" w:rsidR="00322BC9" w:rsidRPr="003C249F" w:rsidRDefault="00322BC9" w:rsidP="00322BC9">
      <w:pPr>
        <w:rPr>
          <w:rFonts w:ascii="Arial" w:hAnsi="Arial" w:cs="Arial"/>
          <w:sz w:val="28"/>
          <w:szCs w:val="28"/>
        </w:rPr>
      </w:pPr>
      <w:r w:rsidRPr="003C249F">
        <w:rPr>
          <w:rFonts w:ascii="Arial" w:hAnsi="Arial" w:cs="Arial"/>
          <w:sz w:val="28"/>
          <w:szCs w:val="28"/>
        </w:rPr>
        <w:t>The children are also included in any special celebrations days, school trips, spontaneous walks, learning outside the classroom or special visitors and will have PE with their class.</w:t>
      </w:r>
    </w:p>
    <w:p w14:paraId="7A18A701" w14:textId="77777777" w:rsidR="00771736" w:rsidRPr="00A219DE" w:rsidRDefault="00771736" w:rsidP="00771736">
      <w:pPr>
        <w:rPr>
          <w:rFonts w:ascii="Arial" w:hAnsi="Arial" w:cs="Arial"/>
          <w:b/>
          <w:bCs/>
          <w:sz w:val="28"/>
          <w:szCs w:val="28"/>
          <w:u w:val="single"/>
        </w:rPr>
      </w:pPr>
      <w:r w:rsidRPr="00A219DE">
        <w:rPr>
          <w:rFonts w:ascii="Arial" w:hAnsi="Arial" w:cs="Arial"/>
          <w:b/>
          <w:bCs/>
          <w:sz w:val="28"/>
          <w:szCs w:val="28"/>
          <w:u w:val="single"/>
        </w:rPr>
        <w:t>The Role of the SEN Governor</w:t>
      </w:r>
    </w:p>
    <w:p w14:paraId="1ECBC14F" w14:textId="77777777" w:rsidR="00771736" w:rsidRPr="003C249F" w:rsidRDefault="00771736" w:rsidP="00771736">
      <w:pPr>
        <w:rPr>
          <w:rFonts w:ascii="Arial" w:hAnsi="Arial" w:cs="Arial"/>
          <w:sz w:val="28"/>
          <w:szCs w:val="28"/>
        </w:rPr>
      </w:pPr>
      <w:r w:rsidRPr="003C249F">
        <w:rPr>
          <w:rFonts w:ascii="Arial" w:hAnsi="Arial" w:cs="Arial"/>
          <w:sz w:val="28"/>
          <w:szCs w:val="28"/>
        </w:rPr>
        <w:t>The SEN Governor will form a link between the governing body and The Hive</w:t>
      </w:r>
      <w:r w:rsidR="00521812" w:rsidRPr="003C249F">
        <w:rPr>
          <w:rFonts w:ascii="Arial" w:hAnsi="Arial" w:cs="Arial"/>
          <w:sz w:val="28"/>
          <w:szCs w:val="28"/>
        </w:rPr>
        <w:t xml:space="preserve"> and Blossoms</w:t>
      </w:r>
      <w:r w:rsidRPr="003C249F">
        <w:rPr>
          <w:rFonts w:ascii="Arial" w:hAnsi="Arial" w:cs="Arial"/>
          <w:sz w:val="28"/>
          <w:szCs w:val="28"/>
        </w:rPr>
        <w:t>.  Working alongside the SENCO and all staff, the SEN Governor will offer support and challenge to ensure the needs of The Hive’s</w:t>
      </w:r>
      <w:r w:rsidR="00521812" w:rsidRPr="003C249F">
        <w:rPr>
          <w:rFonts w:ascii="Arial" w:hAnsi="Arial" w:cs="Arial"/>
          <w:sz w:val="28"/>
          <w:szCs w:val="28"/>
        </w:rPr>
        <w:t xml:space="preserve"> and Blossoms</w:t>
      </w:r>
      <w:r w:rsidRPr="003C249F">
        <w:rPr>
          <w:rFonts w:ascii="Arial" w:hAnsi="Arial" w:cs="Arial"/>
          <w:sz w:val="28"/>
          <w:szCs w:val="28"/>
        </w:rPr>
        <w:t xml:space="preserve"> pupils remains an essential part of what the governing body wants within school.</w:t>
      </w:r>
    </w:p>
    <w:p w14:paraId="09C3B591" w14:textId="77777777" w:rsidR="00771736" w:rsidRPr="00A219DE" w:rsidRDefault="00771736" w:rsidP="00771736">
      <w:pPr>
        <w:rPr>
          <w:rFonts w:ascii="Arial" w:hAnsi="Arial" w:cs="Arial"/>
          <w:b/>
          <w:bCs/>
          <w:sz w:val="28"/>
          <w:szCs w:val="28"/>
          <w:u w:val="single"/>
        </w:rPr>
      </w:pPr>
      <w:r w:rsidRPr="00A219DE">
        <w:rPr>
          <w:rFonts w:ascii="Arial" w:hAnsi="Arial" w:cs="Arial"/>
          <w:b/>
          <w:bCs/>
          <w:sz w:val="28"/>
          <w:szCs w:val="28"/>
          <w:u w:val="single"/>
        </w:rPr>
        <w:t>Nurture</w:t>
      </w:r>
    </w:p>
    <w:p w14:paraId="34192231" w14:textId="224B420F" w:rsidR="00771736" w:rsidRPr="003C249F" w:rsidRDefault="00771736" w:rsidP="00771736">
      <w:pPr>
        <w:rPr>
          <w:rFonts w:ascii="Arial" w:hAnsi="Arial" w:cs="Arial"/>
          <w:sz w:val="28"/>
          <w:szCs w:val="28"/>
        </w:rPr>
      </w:pPr>
      <w:r w:rsidRPr="003C249F">
        <w:rPr>
          <w:rFonts w:ascii="Arial" w:hAnsi="Arial" w:cs="Arial"/>
          <w:sz w:val="28"/>
          <w:szCs w:val="28"/>
        </w:rPr>
        <w:t xml:space="preserve">At Lyng Primary we understand that children’s learning should be understood developmentally and through this way of thinking we can support learning and progress.  </w:t>
      </w:r>
      <w:r w:rsidR="00461156">
        <w:rPr>
          <w:rFonts w:ascii="Arial" w:hAnsi="Arial" w:cs="Arial"/>
          <w:sz w:val="28"/>
          <w:szCs w:val="28"/>
        </w:rPr>
        <w:t>Nurture group</w:t>
      </w:r>
      <w:r w:rsidRPr="003C249F">
        <w:rPr>
          <w:rFonts w:ascii="Arial" w:hAnsi="Arial" w:cs="Arial"/>
          <w:sz w:val="28"/>
          <w:szCs w:val="28"/>
        </w:rPr>
        <w:t xml:space="preserve"> offer</w:t>
      </w:r>
      <w:r w:rsidR="00461156">
        <w:rPr>
          <w:rFonts w:ascii="Arial" w:hAnsi="Arial" w:cs="Arial"/>
          <w:sz w:val="28"/>
          <w:szCs w:val="28"/>
        </w:rPr>
        <w:t>s</w:t>
      </w:r>
      <w:r w:rsidRPr="003C249F">
        <w:rPr>
          <w:rFonts w:ascii="Arial" w:hAnsi="Arial" w:cs="Arial"/>
          <w:sz w:val="28"/>
          <w:szCs w:val="28"/>
        </w:rPr>
        <w:t xml:space="preserve"> a safe base for the children to learn in that will develop the children’s awareness of themselves and others and develop their self-esteem.  At Lyng </w:t>
      </w:r>
      <w:r w:rsidRPr="003C249F">
        <w:rPr>
          <w:rFonts w:ascii="Arial" w:hAnsi="Arial" w:cs="Arial"/>
          <w:sz w:val="28"/>
          <w:szCs w:val="28"/>
        </w:rPr>
        <w:lastRenderedPageBreak/>
        <w:t>Primary we understand that all behaviour is communication and we support the children through challenging times with care and understanding.  In Nurture</w:t>
      </w:r>
      <w:r w:rsidR="004C43FA">
        <w:rPr>
          <w:rFonts w:ascii="Arial" w:hAnsi="Arial" w:cs="Arial"/>
          <w:sz w:val="28"/>
          <w:szCs w:val="28"/>
        </w:rPr>
        <w:t>,</w:t>
      </w:r>
      <w:r w:rsidRPr="003C249F">
        <w:rPr>
          <w:rFonts w:ascii="Arial" w:hAnsi="Arial" w:cs="Arial"/>
          <w:sz w:val="28"/>
          <w:szCs w:val="28"/>
        </w:rPr>
        <w:t xml:space="preserve"> the children learn social rules and how to work as a team.</w:t>
      </w:r>
    </w:p>
    <w:p w14:paraId="43417337" w14:textId="77777777" w:rsidR="00771736" w:rsidRPr="004C43FA" w:rsidRDefault="00771736" w:rsidP="00771736">
      <w:pPr>
        <w:rPr>
          <w:rFonts w:ascii="Arial" w:hAnsi="Arial" w:cs="Arial"/>
          <w:b/>
          <w:bCs/>
          <w:sz w:val="28"/>
          <w:szCs w:val="28"/>
          <w:u w:val="single"/>
        </w:rPr>
      </w:pPr>
      <w:r w:rsidRPr="004C43FA">
        <w:rPr>
          <w:rFonts w:ascii="Arial" w:hAnsi="Arial" w:cs="Arial"/>
          <w:b/>
          <w:bCs/>
          <w:sz w:val="28"/>
          <w:szCs w:val="28"/>
          <w:u w:val="single"/>
        </w:rPr>
        <w:t>Comments by parents</w:t>
      </w:r>
    </w:p>
    <w:p w14:paraId="40EDCE69" w14:textId="77777777" w:rsidR="00771736" w:rsidRPr="003C249F" w:rsidRDefault="00771736" w:rsidP="00771736">
      <w:pPr>
        <w:rPr>
          <w:rFonts w:ascii="Arial" w:hAnsi="Arial" w:cs="Arial"/>
          <w:sz w:val="28"/>
          <w:szCs w:val="28"/>
        </w:rPr>
      </w:pPr>
      <w:r w:rsidRPr="003C249F">
        <w:rPr>
          <w:rFonts w:ascii="Arial" w:hAnsi="Arial" w:cs="Arial"/>
          <w:sz w:val="28"/>
          <w:szCs w:val="28"/>
        </w:rPr>
        <w:t>“The Hive is outside the box thinking”.</w:t>
      </w:r>
    </w:p>
    <w:p w14:paraId="7E146C48" w14:textId="77777777" w:rsidR="00771736" w:rsidRPr="003C249F" w:rsidRDefault="00771736" w:rsidP="00771736">
      <w:pPr>
        <w:rPr>
          <w:rFonts w:ascii="Arial" w:hAnsi="Arial" w:cs="Arial"/>
          <w:sz w:val="28"/>
          <w:szCs w:val="28"/>
        </w:rPr>
      </w:pPr>
      <w:r w:rsidRPr="003C249F">
        <w:rPr>
          <w:rFonts w:ascii="Arial" w:hAnsi="Arial" w:cs="Arial"/>
          <w:sz w:val="28"/>
          <w:szCs w:val="28"/>
        </w:rPr>
        <w:t>“The Hive will put Lyng on the map”.</w:t>
      </w:r>
    </w:p>
    <w:p w14:paraId="708AF3B3" w14:textId="77777777" w:rsidR="00771736" w:rsidRDefault="00771736" w:rsidP="00771736">
      <w:pPr>
        <w:ind w:left="360"/>
      </w:pPr>
    </w:p>
    <w:p w14:paraId="1DB40973" w14:textId="77777777" w:rsidR="00771736" w:rsidRDefault="00771736" w:rsidP="00771736">
      <w:pPr>
        <w:pStyle w:val="ListParagraph"/>
      </w:pPr>
    </w:p>
    <w:p w14:paraId="1EDB3827" w14:textId="77777777" w:rsidR="00587C6A" w:rsidRPr="00587C6A" w:rsidRDefault="00587C6A" w:rsidP="00587C6A">
      <w:pPr>
        <w:rPr>
          <w:rFonts w:ascii="Arial" w:hAnsi="Arial" w:cs="Arial"/>
          <w:sz w:val="28"/>
          <w:szCs w:val="28"/>
        </w:rPr>
      </w:pPr>
    </w:p>
    <w:p w14:paraId="5B05EC8F" w14:textId="77777777" w:rsidR="005374A7" w:rsidRDefault="005374A7" w:rsidP="005374A7">
      <w:pPr>
        <w:autoSpaceDE w:val="0"/>
        <w:autoSpaceDN w:val="0"/>
        <w:adjustRightInd w:val="0"/>
        <w:spacing w:after="0" w:line="240" w:lineRule="auto"/>
        <w:rPr>
          <w:rFonts w:ascii="Arial" w:hAnsi="Arial" w:cs="Arial"/>
          <w:sz w:val="28"/>
          <w:szCs w:val="28"/>
        </w:rPr>
      </w:pPr>
    </w:p>
    <w:p w14:paraId="669C80C1" w14:textId="77777777" w:rsidR="004C43FA" w:rsidRDefault="004C43FA" w:rsidP="005374A7">
      <w:pPr>
        <w:autoSpaceDE w:val="0"/>
        <w:autoSpaceDN w:val="0"/>
        <w:adjustRightInd w:val="0"/>
        <w:spacing w:after="0" w:line="240" w:lineRule="auto"/>
        <w:rPr>
          <w:rFonts w:ascii="Arial" w:hAnsi="Arial" w:cs="Arial"/>
          <w:sz w:val="28"/>
          <w:szCs w:val="28"/>
        </w:rPr>
      </w:pPr>
    </w:p>
    <w:p w14:paraId="4991C114" w14:textId="77777777" w:rsidR="004C43FA" w:rsidRDefault="004C43FA" w:rsidP="005374A7">
      <w:pPr>
        <w:autoSpaceDE w:val="0"/>
        <w:autoSpaceDN w:val="0"/>
        <w:adjustRightInd w:val="0"/>
        <w:spacing w:after="0" w:line="240" w:lineRule="auto"/>
        <w:rPr>
          <w:rFonts w:ascii="Arial" w:hAnsi="Arial" w:cs="Arial"/>
          <w:sz w:val="28"/>
          <w:szCs w:val="28"/>
        </w:rPr>
      </w:pPr>
    </w:p>
    <w:p w14:paraId="270D65F5" w14:textId="77777777" w:rsidR="004C43FA" w:rsidRDefault="004C43FA" w:rsidP="005374A7">
      <w:pPr>
        <w:autoSpaceDE w:val="0"/>
        <w:autoSpaceDN w:val="0"/>
        <w:adjustRightInd w:val="0"/>
        <w:spacing w:after="0" w:line="240" w:lineRule="auto"/>
        <w:rPr>
          <w:rFonts w:ascii="Arial" w:hAnsi="Arial" w:cs="Arial"/>
          <w:sz w:val="28"/>
          <w:szCs w:val="28"/>
        </w:rPr>
      </w:pPr>
    </w:p>
    <w:p w14:paraId="3DDDA193" w14:textId="77777777" w:rsidR="004C43FA" w:rsidRDefault="004C43FA" w:rsidP="005374A7">
      <w:pPr>
        <w:autoSpaceDE w:val="0"/>
        <w:autoSpaceDN w:val="0"/>
        <w:adjustRightInd w:val="0"/>
        <w:spacing w:after="0" w:line="240" w:lineRule="auto"/>
        <w:rPr>
          <w:rFonts w:ascii="Arial" w:hAnsi="Arial" w:cs="Arial"/>
          <w:sz w:val="28"/>
          <w:szCs w:val="28"/>
        </w:rPr>
      </w:pPr>
    </w:p>
    <w:p w14:paraId="75CEC4C7" w14:textId="77777777" w:rsidR="004C43FA" w:rsidRDefault="004C43FA" w:rsidP="005374A7">
      <w:pPr>
        <w:autoSpaceDE w:val="0"/>
        <w:autoSpaceDN w:val="0"/>
        <w:adjustRightInd w:val="0"/>
        <w:spacing w:after="0" w:line="240" w:lineRule="auto"/>
        <w:rPr>
          <w:rFonts w:ascii="Arial" w:hAnsi="Arial" w:cs="Arial"/>
          <w:sz w:val="28"/>
          <w:szCs w:val="28"/>
        </w:rPr>
      </w:pPr>
    </w:p>
    <w:p w14:paraId="37B4FE93" w14:textId="77777777" w:rsidR="004C43FA" w:rsidRDefault="004C43FA" w:rsidP="005374A7">
      <w:pPr>
        <w:autoSpaceDE w:val="0"/>
        <w:autoSpaceDN w:val="0"/>
        <w:adjustRightInd w:val="0"/>
        <w:spacing w:after="0" w:line="240" w:lineRule="auto"/>
        <w:rPr>
          <w:rFonts w:ascii="Arial" w:hAnsi="Arial" w:cs="Arial"/>
          <w:sz w:val="28"/>
          <w:szCs w:val="28"/>
        </w:rPr>
      </w:pPr>
    </w:p>
    <w:p w14:paraId="7F8A8C91" w14:textId="77777777" w:rsidR="004C43FA" w:rsidRDefault="004C43FA" w:rsidP="005374A7">
      <w:pPr>
        <w:autoSpaceDE w:val="0"/>
        <w:autoSpaceDN w:val="0"/>
        <w:adjustRightInd w:val="0"/>
        <w:spacing w:after="0" w:line="240" w:lineRule="auto"/>
        <w:rPr>
          <w:rFonts w:ascii="Arial" w:hAnsi="Arial" w:cs="Arial"/>
          <w:sz w:val="28"/>
          <w:szCs w:val="28"/>
        </w:rPr>
      </w:pPr>
    </w:p>
    <w:p w14:paraId="7FBCE535" w14:textId="77777777" w:rsidR="004C43FA" w:rsidRDefault="004C43FA" w:rsidP="005374A7">
      <w:pPr>
        <w:autoSpaceDE w:val="0"/>
        <w:autoSpaceDN w:val="0"/>
        <w:adjustRightInd w:val="0"/>
        <w:spacing w:after="0" w:line="240" w:lineRule="auto"/>
        <w:rPr>
          <w:rFonts w:ascii="Arial" w:hAnsi="Arial" w:cs="Arial"/>
          <w:sz w:val="28"/>
          <w:szCs w:val="28"/>
        </w:rPr>
      </w:pPr>
    </w:p>
    <w:p w14:paraId="29CF54FB" w14:textId="77777777" w:rsidR="004C43FA" w:rsidRDefault="004C43FA" w:rsidP="005374A7">
      <w:pPr>
        <w:autoSpaceDE w:val="0"/>
        <w:autoSpaceDN w:val="0"/>
        <w:adjustRightInd w:val="0"/>
        <w:spacing w:after="0" w:line="240" w:lineRule="auto"/>
        <w:rPr>
          <w:rFonts w:ascii="Arial" w:hAnsi="Arial" w:cs="Arial"/>
          <w:sz w:val="28"/>
          <w:szCs w:val="28"/>
        </w:rPr>
      </w:pPr>
    </w:p>
    <w:p w14:paraId="0B1C03E1" w14:textId="77777777" w:rsidR="004C43FA" w:rsidRDefault="004C43FA" w:rsidP="005374A7">
      <w:pPr>
        <w:autoSpaceDE w:val="0"/>
        <w:autoSpaceDN w:val="0"/>
        <w:adjustRightInd w:val="0"/>
        <w:spacing w:after="0" w:line="240" w:lineRule="auto"/>
        <w:rPr>
          <w:rFonts w:ascii="Arial" w:hAnsi="Arial" w:cs="Arial"/>
          <w:sz w:val="28"/>
          <w:szCs w:val="28"/>
        </w:rPr>
      </w:pPr>
    </w:p>
    <w:p w14:paraId="06030763" w14:textId="77777777" w:rsidR="004C43FA" w:rsidRDefault="004C43FA" w:rsidP="005374A7">
      <w:pPr>
        <w:autoSpaceDE w:val="0"/>
        <w:autoSpaceDN w:val="0"/>
        <w:adjustRightInd w:val="0"/>
        <w:spacing w:after="0" w:line="240" w:lineRule="auto"/>
        <w:rPr>
          <w:rFonts w:ascii="Arial" w:hAnsi="Arial" w:cs="Arial"/>
          <w:sz w:val="28"/>
          <w:szCs w:val="28"/>
        </w:rPr>
      </w:pPr>
    </w:p>
    <w:p w14:paraId="353FC469" w14:textId="77777777" w:rsidR="004C43FA" w:rsidRDefault="004C43FA" w:rsidP="005374A7">
      <w:pPr>
        <w:autoSpaceDE w:val="0"/>
        <w:autoSpaceDN w:val="0"/>
        <w:adjustRightInd w:val="0"/>
        <w:spacing w:after="0" w:line="240" w:lineRule="auto"/>
        <w:rPr>
          <w:rFonts w:ascii="Arial" w:hAnsi="Arial" w:cs="Arial"/>
          <w:sz w:val="28"/>
          <w:szCs w:val="28"/>
        </w:rPr>
      </w:pPr>
    </w:p>
    <w:p w14:paraId="4D7B2821" w14:textId="77777777" w:rsidR="004C43FA" w:rsidRDefault="004C43FA" w:rsidP="005374A7">
      <w:pPr>
        <w:autoSpaceDE w:val="0"/>
        <w:autoSpaceDN w:val="0"/>
        <w:adjustRightInd w:val="0"/>
        <w:spacing w:after="0" w:line="240" w:lineRule="auto"/>
        <w:rPr>
          <w:rFonts w:ascii="Arial" w:hAnsi="Arial" w:cs="Arial"/>
          <w:sz w:val="28"/>
          <w:szCs w:val="28"/>
        </w:rPr>
      </w:pPr>
    </w:p>
    <w:p w14:paraId="2FB4D58B" w14:textId="77777777" w:rsidR="004C43FA" w:rsidRDefault="004C43FA" w:rsidP="005374A7">
      <w:pPr>
        <w:autoSpaceDE w:val="0"/>
        <w:autoSpaceDN w:val="0"/>
        <w:adjustRightInd w:val="0"/>
        <w:spacing w:after="0" w:line="240" w:lineRule="auto"/>
        <w:rPr>
          <w:rFonts w:ascii="Arial" w:hAnsi="Arial" w:cs="Arial"/>
          <w:sz w:val="28"/>
          <w:szCs w:val="28"/>
        </w:rPr>
      </w:pPr>
    </w:p>
    <w:p w14:paraId="52EB3B84" w14:textId="77777777" w:rsidR="004C43FA" w:rsidRDefault="004C43FA" w:rsidP="005374A7">
      <w:pPr>
        <w:autoSpaceDE w:val="0"/>
        <w:autoSpaceDN w:val="0"/>
        <w:adjustRightInd w:val="0"/>
        <w:spacing w:after="0" w:line="240" w:lineRule="auto"/>
        <w:rPr>
          <w:rFonts w:ascii="Arial" w:hAnsi="Arial" w:cs="Arial"/>
          <w:sz w:val="28"/>
          <w:szCs w:val="28"/>
        </w:rPr>
      </w:pPr>
    </w:p>
    <w:p w14:paraId="0D51133A" w14:textId="77777777" w:rsidR="00F01B8A" w:rsidRPr="005374A7" w:rsidRDefault="007C387F" w:rsidP="005374A7">
      <w:pPr>
        <w:autoSpaceDE w:val="0"/>
        <w:autoSpaceDN w:val="0"/>
        <w:adjustRightInd w:val="0"/>
        <w:spacing w:after="0" w:line="240" w:lineRule="auto"/>
        <w:rPr>
          <w:rFonts w:ascii="Arial" w:hAnsi="Arial" w:cs="Arial"/>
          <w:bCs/>
          <w:sz w:val="28"/>
          <w:szCs w:val="28"/>
        </w:rPr>
      </w:pPr>
      <w:r>
        <w:rPr>
          <w:rFonts w:ascii="Arial" w:hAnsi="Arial" w:cs="Arial"/>
          <w:b/>
          <w:bCs/>
          <w:sz w:val="32"/>
          <w:szCs w:val="32"/>
        </w:rPr>
        <w:lastRenderedPageBreak/>
        <w:t>Lyng</w:t>
      </w:r>
      <w:r w:rsidR="00F01B8A" w:rsidRPr="00F01B8A">
        <w:rPr>
          <w:rFonts w:ascii="Arial" w:hAnsi="Arial" w:cs="Arial"/>
          <w:b/>
          <w:bCs/>
          <w:sz w:val="32"/>
          <w:szCs w:val="32"/>
        </w:rPr>
        <w:t xml:space="preserve"> Primary School – Whole School Provision Map</w:t>
      </w:r>
      <w:r w:rsidR="00127168">
        <w:rPr>
          <w:rFonts w:ascii="Arial" w:hAnsi="Arial" w:cs="Arial"/>
          <w:b/>
          <w:bCs/>
          <w:sz w:val="32"/>
          <w:szCs w:val="32"/>
        </w:rPr>
        <w:t xml:space="preserve"> – Appendix 1</w:t>
      </w:r>
    </w:p>
    <w:p w14:paraId="7A5B5369" w14:textId="77777777" w:rsidR="00AE29F3" w:rsidRDefault="00AE29F3" w:rsidP="007C387F">
      <w:pPr>
        <w:autoSpaceDE w:val="0"/>
        <w:autoSpaceDN w:val="0"/>
        <w:adjustRightInd w:val="0"/>
        <w:spacing w:after="0" w:line="240" w:lineRule="auto"/>
        <w:jc w:val="center"/>
        <w:rPr>
          <w:rFonts w:ascii="Arial" w:hAnsi="Arial" w:cs="Arial"/>
          <w:b/>
          <w:bC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8"/>
        <w:gridCol w:w="4000"/>
        <w:gridCol w:w="3734"/>
        <w:gridCol w:w="4016"/>
      </w:tblGrid>
      <w:tr w:rsidR="00AE29F3" w:rsidRPr="004C43FA" w14:paraId="3E010FA1" w14:textId="77777777" w:rsidTr="00FE0CEF">
        <w:tc>
          <w:tcPr>
            <w:tcW w:w="15048" w:type="dxa"/>
            <w:gridSpan w:val="4"/>
            <w:shd w:val="clear" w:color="auto" w:fill="D9D9D9" w:themeFill="background1" w:themeFillShade="D9"/>
            <w:vAlign w:val="center"/>
          </w:tcPr>
          <w:p w14:paraId="1C9BDDF4" w14:textId="77777777" w:rsidR="00AE29F3" w:rsidRPr="004C43FA" w:rsidRDefault="00AE29F3" w:rsidP="00FE0CEF">
            <w:pPr>
              <w:jc w:val="center"/>
              <w:rPr>
                <w:rFonts w:ascii="Arial" w:hAnsi="Arial" w:cs="Arial"/>
                <w:sz w:val="16"/>
                <w:szCs w:val="16"/>
              </w:rPr>
            </w:pPr>
          </w:p>
          <w:p w14:paraId="229EA864" w14:textId="77777777" w:rsidR="00AE29F3" w:rsidRPr="004C43FA" w:rsidRDefault="00AE29F3" w:rsidP="00FE0CEF">
            <w:pPr>
              <w:jc w:val="center"/>
              <w:rPr>
                <w:rFonts w:ascii="Arial" w:hAnsi="Arial" w:cs="Arial"/>
                <w:b/>
                <w:sz w:val="32"/>
                <w:szCs w:val="32"/>
              </w:rPr>
            </w:pPr>
            <w:r w:rsidRPr="004C43FA">
              <w:rPr>
                <w:rFonts w:ascii="Arial" w:hAnsi="Arial" w:cs="Arial"/>
                <w:b/>
                <w:sz w:val="32"/>
                <w:szCs w:val="32"/>
              </w:rPr>
              <w:t>Lyng Primary School – Whole School Provision Map</w:t>
            </w:r>
            <w:r w:rsidR="00AB1AAF" w:rsidRPr="004C43FA">
              <w:rPr>
                <w:rFonts w:ascii="Arial" w:hAnsi="Arial" w:cs="Arial"/>
                <w:b/>
                <w:sz w:val="32"/>
                <w:szCs w:val="32"/>
              </w:rPr>
              <w:t xml:space="preserve"> </w:t>
            </w:r>
          </w:p>
          <w:p w14:paraId="3BAEDA7F" w14:textId="77777777" w:rsidR="00AE29F3" w:rsidRPr="004C43FA" w:rsidRDefault="00AE29F3" w:rsidP="00FE0CEF">
            <w:pPr>
              <w:jc w:val="center"/>
              <w:rPr>
                <w:rFonts w:ascii="Arial" w:hAnsi="Arial" w:cs="Arial"/>
                <w:sz w:val="16"/>
                <w:szCs w:val="16"/>
              </w:rPr>
            </w:pPr>
          </w:p>
        </w:tc>
      </w:tr>
      <w:tr w:rsidR="00AE29F3" w:rsidRPr="004C43FA" w14:paraId="08713461" w14:textId="77777777" w:rsidTr="00FE0CEF">
        <w:tc>
          <w:tcPr>
            <w:tcW w:w="2268" w:type="dxa"/>
            <w:vMerge w:val="restart"/>
            <w:shd w:val="clear" w:color="auto" w:fill="D9D9D9" w:themeFill="background1" w:themeFillShade="D9"/>
          </w:tcPr>
          <w:p w14:paraId="49C176FE" w14:textId="77777777" w:rsidR="00AE29F3" w:rsidRPr="004C43FA" w:rsidRDefault="00AE29F3" w:rsidP="00FE0CEF">
            <w:pPr>
              <w:jc w:val="center"/>
              <w:rPr>
                <w:rFonts w:ascii="Arial" w:hAnsi="Arial" w:cs="Arial"/>
                <w:b/>
              </w:rPr>
            </w:pPr>
            <w:r w:rsidRPr="004C43FA">
              <w:rPr>
                <w:rFonts w:ascii="Arial" w:hAnsi="Arial" w:cs="Arial"/>
                <w:b/>
              </w:rPr>
              <w:t>Area of Need</w:t>
            </w:r>
          </w:p>
        </w:tc>
        <w:tc>
          <w:tcPr>
            <w:tcW w:w="4500" w:type="dxa"/>
            <w:shd w:val="clear" w:color="auto" w:fill="D9D9D9" w:themeFill="background1" w:themeFillShade="D9"/>
          </w:tcPr>
          <w:p w14:paraId="1DFED082" w14:textId="77777777" w:rsidR="00A130F0" w:rsidRPr="004C43FA" w:rsidRDefault="00AE29F3" w:rsidP="00FE0CEF">
            <w:pPr>
              <w:jc w:val="center"/>
              <w:rPr>
                <w:rFonts w:ascii="Arial" w:hAnsi="Arial" w:cs="Arial"/>
                <w:b/>
              </w:rPr>
            </w:pPr>
            <w:r w:rsidRPr="004C43FA">
              <w:rPr>
                <w:rFonts w:ascii="Arial" w:hAnsi="Arial" w:cs="Arial"/>
                <w:b/>
              </w:rPr>
              <w:t>Wave 1</w:t>
            </w:r>
            <w:r w:rsidR="00A130F0" w:rsidRPr="004C43FA">
              <w:rPr>
                <w:rFonts w:ascii="Arial" w:hAnsi="Arial" w:cs="Arial"/>
                <w:b/>
              </w:rPr>
              <w:t xml:space="preserve"> </w:t>
            </w:r>
          </w:p>
          <w:p w14:paraId="5391C3B9" w14:textId="77777777" w:rsidR="00AE29F3" w:rsidRPr="004C43FA" w:rsidRDefault="00A130F0" w:rsidP="00FE0CEF">
            <w:pPr>
              <w:jc w:val="center"/>
              <w:rPr>
                <w:rFonts w:ascii="Arial" w:hAnsi="Arial" w:cs="Arial"/>
                <w:b/>
              </w:rPr>
            </w:pPr>
            <w:r w:rsidRPr="004C43FA">
              <w:rPr>
                <w:rFonts w:ascii="Arial" w:hAnsi="Arial" w:cs="Arial"/>
                <w:b/>
              </w:rPr>
              <w:t>(What the teacher will do)</w:t>
            </w:r>
          </w:p>
        </w:tc>
        <w:tc>
          <w:tcPr>
            <w:tcW w:w="4140" w:type="dxa"/>
            <w:shd w:val="clear" w:color="auto" w:fill="D9D9D9" w:themeFill="background1" w:themeFillShade="D9"/>
          </w:tcPr>
          <w:p w14:paraId="1A0E6866" w14:textId="77777777" w:rsidR="00A130F0" w:rsidRPr="004C43FA" w:rsidRDefault="00AE29F3" w:rsidP="00FE0CEF">
            <w:pPr>
              <w:jc w:val="center"/>
              <w:rPr>
                <w:rFonts w:ascii="Arial" w:hAnsi="Arial" w:cs="Arial"/>
                <w:b/>
              </w:rPr>
            </w:pPr>
            <w:r w:rsidRPr="004C43FA">
              <w:rPr>
                <w:rFonts w:ascii="Arial" w:hAnsi="Arial" w:cs="Arial"/>
                <w:b/>
              </w:rPr>
              <w:t>Wave 2</w:t>
            </w:r>
            <w:r w:rsidR="00A130F0" w:rsidRPr="004C43FA">
              <w:rPr>
                <w:rFonts w:ascii="Arial" w:hAnsi="Arial" w:cs="Arial"/>
                <w:b/>
              </w:rPr>
              <w:t xml:space="preserve"> </w:t>
            </w:r>
          </w:p>
          <w:p w14:paraId="35C7E2E1" w14:textId="77777777" w:rsidR="00AE29F3" w:rsidRPr="004C43FA" w:rsidRDefault="00A130F0" w:rsidP="00FE0CEF">
            <w:pPr>
              <w:jc w:val="center"/>
              <w:rPr>
                <w:rFonts w:ascii="Arial" w:hAnsi="Arial" w:cs="Arial"/>
                <w:b/>
              </w:rPr>
            </w:pPr>
            <w:r w:rsidRPr="004C43FA">
              <w:rPr>
                <w:rFonts w:ascii="Arial" w:hAnsi="Arial" w:cs="Arial"/>
                <w:b/>
              </w:rPr>
              <w:t>(What intervention we have in small groups)</w:t>
            </w:r>
          </w:p>
        </w:tc>
        <w:tc>
          <w:tcPr>
            <w:tcW w:w="4140" w:type="dxa"/>
            <w:shd w:val="clear" w:color="auto" w:fill="D9D9D9" w:themeFill="background1" w:themeFillShade="D9"/>
          </w:tcPr>
          <w:p w14:paraId="505792B3" w14:textId="77777777" w:rsidR="00AE29F3" w:rsidRPr="004C43FA" w:rsidRDefault="00AE29F3" w:rsidP="00FE0CEF">
            <w:pPr>
              <w:jc w:val="center"/>
              <w:rPr>
                <w:rFonts w:ascii="Arial" w:hAnsi="Arial" w:cs="Arial"/>
                <w:b/>
              </w:rPr>
            </w:pPr>
            <w:r w:rsidRPr="004C43FA">
              <w:rPr>
                <w:rFonts w:ascii="Arial" w:hAnsi="Arial" w:cs="Arial"/>
                <w:b/>
              </w:rPr>
              <w:t>Wave 3</w:t>
            </w:r>
          </w:p>
          <w:p w14:paraId="4AA3C960" w14:textId="77777777" w:rsidR="00A130F0" w:rsidRPr="004C43FA" w:rsidRDefault="00A130F0" w:rsidP="00FE0CEF">
            <w:pPr>
              <w:jc w:val="center"/>
              <w:rPr>
                <w:rFonts w:ascii="Arial" w:hAnsi="Arial" w:cs="Arial"/>
                <w:b/>
              </w:rPr>
            </w:pPr>
            <w:r w:rsidRPr="004C43FA">
              <w:rPr>
                <w:rFonts w:ascii="Arial" w:hAnsi="Arial" w:cs="Arial"/>
                <w:b/>
              </w:rPr>
              <w:t>(What intervention we have in small groups and 1:1)</w:t>
            </w:r>
          </w:p>
        </w:tc>
      </w:tr>
      <w:tr w:rsidR="00AE29F3" w:rsidRPr="004C43FA" w14:paraId="13062B0C" w14:textId="77777777" w:rsidTr="00FE0CEF">
        <w:tc>
          <w:tcPr>
            <w:tcW w:w="2268" w:type="dxa"/>
            <w:vMerge/>
            <w:shd w:val="clear" w:color="auto" w:fill="D9D9D9" w:themeFill="background1" w:themeFillShade="D9"/>
          </w:tcPr>
          <w:p w14:paraId="79F3322B" w14:textId="77777777" w:rsidR="00AE29F3" w:rsidRPr="004C43FA" w:rsidRDefault="00AE29F3" w:rsidP="00FE0CEF">
            <w:pPr>
              <w:jc w:val="center"/>
              <w:rPr>
                <w:rFonts w:ascii="Arial" w:hAnsi="Arial" w:cs="Arial"/>
              </w:rPr>
            </w:pPr>
          </w:p>
        </w:tc>
        <w:tc>
          <w:tcPr>
            <w:tcW w:w="4500" w:type="dxa"/>
            <w:shd w:val="clear" w:color="auto" w:fill="D9D9D9" w:themeFill="background1" w:themeFillShade="D9"/>
          </w:tcPr>
          <w:p w14:paraId="01D8A006" w14:textId="77777777" w:rsidR="00AE29F3" w:rsidRPr="004C43FA" w:rsidRDefault="00AE29F3" w:rsidP="00FE0CEF">
            <w:pPr>
              <w:jc w:val="center"/>
              <w:rPr>
                <w:rFonts w:ascii="Arial" w:hAnsi="Arial" w:cs="Arial"/>
                <w:b/>
              </w:rPr>
            </w:pPr>
            <w:r w:rsidRPr="004C43FA">
              <w:rPr>
                <w:rFonts w:ascii="Arial" w:hAnsi="Arial" w:cs="Arial"/>
                <w:b/>
              </w:rPr>
              <w:t>Provision</w:t>
            </w:r>
          </w:p>
        </w:tc>
        <w:tc>
          <w:tcPr>
            <w:tcW w:w="4140" w:type="dxa"/>
            <w:shd w:val="clear" w:color="auto" w:fill="D9D9D9" w:themeFill="background1" w:themeFillShade="D9"/>
          </w:tcPr>
          <w:p w14:paraId="6E7FB828" w14:textId="77777777" w:rsidR="00AE29F3" w:rsidRPr="004C43FA" w:rsidRDefault="00AE29F3" w:rsidP="00FE0CEF">
            <w:pPr>
              <w:jc w:val="center"/>
              <w:rPr>
                <w:rFonts w:ascii="Arial" w:hAnsi="Arial" w:cs="Arial"/>
                <w:b/>
              </w:rPr>
            </w:pPr>
            <w:r w:rsidRPr="004C43FA">
              <w:rPr>
                <w:rFonts w:ascii="Arial" w:hAnsi="Arial" w:cs="Arial"/>
                <w:b/>
              </w:rPr>
              <w:t>Provision</w:t>
            </w:r>
          </w:p>
        </w:tc>
        <w:tc>
          <w:tcPr>
            <w:tcW w:w="4140" w:type="dxa"/>
            <w:shd w:val="clear" w:color="auto" w:fill="D9D9D9" w:themeFill="background1" w:themeFillShade="D9"/>
          </w:tcPr>
          <w:p w14:paraId="34C8B64B" w14:textId="77777777" w:rsidR="00AE29F3" w:rsidRPr="004C43FA" w:rsidRDefault="00AE29F3" w:rsidP="00FE0CEF">
            <w:pPr>
              <w:jc w:val="center"/>
              <w:rPr>
                <w:rFonts w:ascii="Arial" w:hAnsi="Arial" w:cs="Arial"/>
                <w:b/>
              </w:rPr>
            </w:pPr>
            <w:r w:rsidRPr="004C43FA">
              <w:rPr>
                <w:rFonts w:ascii="Arial" w:hAnsi="Arial" w:cs="Arial"/>
                <w:b/>
              </w:rPr>
              <w:t>Provision</w:t>
            </w:r>
          </w:p>
        </w:tc>
      </w:tr>
      <w:tr w:rsidR="00AE29F3" w:rsidRPr="004C43FA" w14:paraId="7E7C258A" w14:textId="77777777" w:rsidTr="00FE0CEF">
        <w:tc>
          <w:tcPr>
            <w:tcW w:w="2268" w:type="dxa"/>
            <w:shd w:val="clear" w:color="auto" w:fill="D9D9D9" w:themeFill="background1" w:themeFillShade="D9"/>
            <w:vAlign w:val="center"/>
          </w:tcPr>
          <w:p w14:paraId="6EAE2FFE" w14:textId="77777777" w:rsidR="00AE29F3" w:rsidRPr="004C43FA" w:rsidRDefault="00AE29F3" w:rsidP="00FE0CEF">
            <w:pPr>
              <w:jc w:val="center"/>
              <w:rPr>
                <w:rFonts w:ascii="Arial" w:hAnsi="Arial" w:cs="Arial"/>
                <w:b/>
              </w:rPr>
            </w:pPr>
            <w:r w:rsidRPr="004C43FA">
              <w:rPr>
                <w:rFonts w:ascii="Arial" w:hAnsi="Arial" w:cs="Arial"/>
                <w:b/>
              </w:rPr>
              <w:t>Cognition &amp; Learning</w:t>
            </w:r>
          </w:p>
        </w:tc>
        <w:tc>
          <w:tcPr>
            <w:tcW w:w="4500" w:type="dxa"/>
          </w:tcPr>
          <w:p w14:paraId="2B740BCD" w14:textId="77777777" w:rsidR="00AE29F3" w:rsidRPr="004C43FA" w:rsidRDefault="00F3094F" w:rsidP="00AE29F3">
            <w:pPr>
              <w:numPr>
                <w:ilvl w:val="0"/>
                <w:numId w:val="1"/>
              </w:numPr>
              <w:spacing w:after="0" w:line="240" w:lineRule="auto"/>
              <w:rPr>
                <w:rFonts w:ascii="Arial" w:hAnsi="Arial" w:cs="Arial"/>
                <w:sz w:val="20"/>
                <w:szCs w:val="20"/>
              </w:rPr>
            </w:pPr>
            <w:r w:rsidRPr="004C43FA">
              <w:rPr>
                <w:rFonts w:ascii="Arial" w:hAnsi="Arial" w:cs="Arial"/>
                <w:sz w:val="20"/>
                <w:szCs w:val="20"/>
              </w:rPr>
              <w:t>Adaptive teaching</w:t>
            </w:r>
          </w:p>
          <w:p w14:paraId="1DF579F0" w14:textId="77777777" w:rsidR="00F3094F" w:rsidRPr="004C43FA" w:rsidRDefault="00F3094F" w:rsidP="00AE29F3">
            <w:pPr>
              <w:numPr>
                <w:ilvl w:val="0"/>
                <w:numId w:val="1"/>
              </w:numPr>
              <w:spacing w:after="0" w:line="240" w:lineRule="auto"/>
              <w:rPr>
                <w:rFonts w:ascii="Arial" w:hAnsi="Arial" w:cs="Arial"/>
                <w:sz w:val="20"/>
                <w:szCs w:val="20"/>
              </w:rPr>
            </w:pPr>
            <w:r w:rsidRPr="004C43FA">
              <w:rPr>
                <w:rFonts w:ascii="Arial" w:hAnsi="Arial" w:cs="Arial"/>
                <w:sz w:val="20"/>
                <w:szCs w:val="20"/>
              </w:rPr>
              <w:t xml:space="preserve">Provide visual support through Widgets if necessary </w:t>
            </w:r>
          </w:p>
          <w:p w14:paraId="6D53A415" w14:textId="77777777" w:rsidR="00AE29F3" w:rsidRPr="004C43FA" w:rsidRDefault="00AE29F3" w:rsidP="00AE29F3">
            <w:pPr>
              <w:numPr>
                <w:ilvl w:val="0"/>
                <w:numId w:val="1"/>
              </w:numPr>
              <w:spacing w:after="0" w:line="240" w:lineRule="auto"/>
              <w:rPr>
                <w:rFonts w:ascii="Arial" w:hAnsi="Arial" w:cs="Arial"/>
                <w:sz w:val="20"/>
                <w:szCs w:val="20"/>
              </w:rPr>
            </w:pPr>
            <w:r w:rsidRPr="004C43FA">
              <w:rPr>
                <w:rFonts w:ascii="Arial" w:hAnsi="Arial" w:cs="Arial"/>
                <w:sz w:val="20"/>
                <w:szCs w:val="20"/>
              </w:rPr>
              <w:t>Increased Visual Aids</w:t>
            </w:r>
          </w:p>
          <w:p w14:paraId="3CCAA6CD" w14:textId="77777777" w:rsidR="00AE29F3" w:rsidRPr="004C43FA" w:rsidRDefault="00AE29F3" w:rsidP="00AE29F3">
            <w:pPr>
              <w:numPr>
                <w:ilvl w:val="0"/>
                <w:numId w:val="1"/>
              </w:numPr>
              <w:spacing w:after="0" w:line="240" w:lineRule="auto"/>
              <w:rPr>
                <w:rFonts w:ascii="Arial" w:hAnsi="Arial" w:cs="Arial"/>
                <w:sz w:val="20"/>
                <w:szCs w:val="20"/>
              </w:rPr>
            </w:pPr>
            <w:r w:rsidRPr="004C43FA">
              <w:rPr>
                <w:rFonts w:ascii="Arial" w:hAnsi="Arial" w:cs="Arial"/>
                <w:sz w:val="20"/>
                <w:szCs w:val="20"/>
              </w:rPr>
              <w:t>Visual Timetables</w:t>
            </w:r>
          </w:p>
          <w:p w14:paraId="456DD2F9" w14:textId="77777777" w:rsidR="00AE29F3" w:rsidRPr="004C43FA" w:rsidRDefault="00AE29F3" w:rsidP="00AE29F3">
            <w:pPr>
              <w:numPr>
                <w:ilvl w:val="0"/>
                <w:numId w:val="1"/>
              </w:numPr>
              <w:spacing w:after="0" w:line="240" w:lineRule="auto"/>
              <w:rPr>
                <w:rFonts w:ascii="Arial" w:hAnsi="Arial" w:cs="Arial"/>
                <w:sz w:val="20"/>
                <w:szCs w:val="20"/>
              </w:rPr>
            </w:pPr>
            <w:r w:rsidRPr="004C43FA">
              <w:rPr>
                <w:rFonts w:ascii="Arial" w:hAnsi="Arial" w:cs="Arial"/>
                <w:sz w:val="20"/>
                <w:szCs w:val="20"/>
              </w:rPr>
              <w:t>Number Fun</w:t>
            </w:r>
            <w:r w:rsidR="00587C6A" w:rsidRPr="004C43FA">
              <w:rPr>
                <w:rFonts w:ascii="Arial" w:hAnsi="Arial" w:cs="Arial"/>
                <w:sz w:val="20"/>
                <w:szCs w:val="20"/>
              </w:rPr>
              <w:t>/Number songs</w:t>
            </w:r>
          </w:p>
          <w:p w14:paraId="214385C2" w14:textId="77777777" w:rsidR="00AE29F3" w:rsidRPr="004C43FA" w:rsidRDefault="00827E78" w:rsidP="00AE29F3">
            <w:pPr>
              <w:numPr>
                <w:ilvl w:val="0"/>
                <w:numId w:val="1"/>
              </w:numPr>
              <w:spacing w:after="0" w:line="240" w:lineRule="auto"/>
              <w:rPr>
                <w:rFonts w:ascii="Arial" w:hAnsi="Arial" w:cs="Arial"/>
                <w:sz w:val="20"/>
                <w:szCs w:val="20"/>
              </w:rPr>
            </w:pPr>
            <w:r w:rsidRPr="004C43FA">
              <w:rPr>
                <w:rFonts w:ascii="Arial" w:hAnsi="Arial" w:cs="Arial"/>
                <w:sz w:val="20"/>
                <w:szCs w:val="20"/>
              </w:rPr>
              <w:t>Little Wandle</w:t>
            </w:r>
            <w:r w:rsidR="003D7D09" w:rsidRPr="004C43FA">
              <w:rPr>
                <w:rFonts w:ascii="Arial" w:hAnsi="Arial" w:cs="Arial"/>
                <w:sz w:val="20"/>
                <w:szCs w:val="20"/>
              </w:rPr>
              <w:t xml:space="preserve"> (Phonics)</w:t>
            </w:r>
          </w:p>
          <w:p w14:paraId="366F1B26" w14:textId="77777777" w:rsidR="00AE29F3" w:rsidRPr="004C43FA" w:rsidRDefault="00AE29F3" w:rsidP="00AE29F3">
            <w:pPr>
              <w:numPr>
                <w:ilvl w:val="0"/>
                <w:numId w:val="1"/>
              </w:numPr>
              <w:spacing w:after="0" w:line="240" w:lineRule="auto"/>
              <w:rPr>
                <w:rFonts w:ascii="Arial" w:hAnsi="Arial" w:cs="Arial"/>
                <w:sz w:val="20"/>
                <w:szCs w:val="20"/>
              </w:rPr>
            </w:pPr>
            <w:r w:rsidRPr="004C43FA">
              <w:rPr>
                <w:rFonts w:ascii="Arial" w:hAnsi="Arial" w:cs="Arial"/>
                <w:sz w:val="20"/>
                <w:szCs w:val="20"/>
              </w:rPr>
              <w:t>Working Walls</w:t>
            </w:r>
          </w:p>
          <w:p w14:paraId="5F715912" w14:textId="77777777" w:rsidR="00AE29F3" w:rsidRPr="004C43FA" w:rsidRDefault="00346473" w:rsidP="00AE29F3">
            <w:pPr>
              <w:numPr>
                <w:ilvl w:val="0"/>
                <w:numId w:val="1"/>
              </w:numPr>
              <w:spacing w:after="0" w:line="240" w:lineRule="auto"/>
              <w:rPr>
                <w:rFonts w:ascii="Arial" w:hAnsi="Arial" w:cs="Arial"/>
                <w:sz w:val="20"/>
                <w:szCs w:val="20"/>
              </w:rPr>
            </w:pPr>
            <w:r w:rsidRPr="004C43FA">
              <w:rPr>
                <w:rFonts w:ascii="Arial" w:hAnsi="Arial" w:cs="Arial"/>
                <w:sz w:val="20"/>
                <w:szCs w:val="20"/>
              </w:rPr>
              <w:t>Thematic Curriculum</w:t>
            </w:r>
            <w:r w:rsidR="003D7D09" w:rsidRPr="004C43FA">
              <w:rPr>
                <w:rFonts w:ascii="Arial" w:hAnsi="Arial" w:cs="Arial"/>
                <w:sz w:val="20"/>
                <w:szCs w:val="20"/>
              </w:rPr>
              <w:t>/Cross Curricula learning</w:t>
            </w:r>
          </w:p>
          <w:p w14:paraId="1A72E055" w14:textId="77777777" w:rsidR="00587C6A" w:rsidRPr="004C43FA" w:rsidRDefault="00587C6A" w:rsidP="00AE29F3">
            <w:pPr>
              <w:numPr>
                <w:ilvl w:val="0"/>
                <w:numId w:val="1"/>
              </w:numPr>
              <w:spacing w:after="0" w:line="240" w:lineRule="auto"/>
              <w:rPr>
                <w:rFonts w:ascii="Arial" w:hAnsi="Arial" w:cs="Arial"/>
                <w:sz w:val="20"/>
                <w:szCs w:val="20"/>
              </w:rPr>
            </w:pPr>
            <w:r w:rsidRPr="004C43FA">
              <w:rPr>
                <w:rFonts w:ascii="Arial" w:hAnsi="Arial" w:cs="Arial"/>
                <w:sz w:val="20"/>
                <w:szCs w:val="20"/>
              </w:rPr>
              <w:t>Learning Outside the Classroom</w:t>
            </w:r>
          </w:p>
          <w:p w14:paraId="4414D9B9" w14:textId="77777777" w:rsidR="00F3094F" w:rsidRPr="004C43FA" w:rsidRDefault="00F3094F" w:rsidP="00AE29F3">
            <w:pPr>
              <w:numPr>
                <w:ilvl w:val="0"/>
                <w:numId w:val="1"/>
              </w:numPr>
              <w:spacing w:after="0" w:line="240" w:lineRule="auto"/>
              <w:rPr>
                <w:rFonts w:ascii="Arial" w:hAnsi="Arial" w:cs="Arial"/>
                <w:sz w:val="20"/>
                <w:szCs w:val="20"/>
              </w:rPr>
            </w:pPr>
            <w:r w:rsidRPr="004C43FA">
              <w:rPr>
                <w:rFonts w:ascii="Arial" w:hAnsi="Arial" w:cs="Arial"/>
                <w:sz w:val="20"/>
                <w:szCs w:val="20"/>
              </w:rPr>
              <w:t>Spontaneous trips</w:t>
            </w:r>
          </w:p>
          <w:p w14:paraId="6EF15490" w14:textId="77777777" w:rsidR="00F3094F" w:rsidRPr="004C43FA" w:rsidRDefault="00F3094F" w:rsidP="00AE29F3">
            <w:pPr>
              <w:numPr>
                <w:ilvl w:val="0"/>
                <w:numId w:val="1"/>
              </w:numPr>
              <w:spacing w:after="0" w:line="240" w:lineRule="auto"/>
              <w:rPr>
                <w:rFonts w:ascii="Arial" w:hAnsi="Arial" w:cs="Arial"/>
                <w:sz w:val="20"/>
                <w:szCs w:val="20"/>
              </w:rPr>
            </w:pPr>
            <w:r w:rsidRPr="004C43FA">
              <w:rPr>
                <w:rFonts w:ascii="Arial" w:hAnsi="Arial" w:cs="Arial"/>
                <w:sz w:val="20"/>
                <w:szCs w:val="20"/>
              </w:rPr>
              <w:t xml:space="preserve">Visitors </w:t>
            </w:r>
          </w:p>
          <w:p w14:paraId="3B4607A8" w14:textId="22225AC4" w:rsidR="0066539E" w:rsidRPr="004C43FA" w:rsidRDefault="0066539E" w:rsidP="00AE29F3">
            <w:pPr>
              <w:numPr>
                <w:ilvl w:val="0"/>
                <w:numId w:val="1"/>
              </w:numPr>
              <w:spacing w:after="0" w:line="240" w:lineRule="auto"/>
              <w:rPr>
                <w:rFonts w:ascii="Arial" w:hAnsi="Arial" w:cs="Arial"/>
                <w:sz w:val="20"/>
                <w:szCs w:val="20"/>
              </w:rPr>
            </w:pPr>
            <w:r w:rsidRPr="004C43FA">
              <w:rPr>
                <w:rFonts w:ascii="Arial" w:hAnsi="Arial" w:cs="Arial"/>
                <w:sz w:val="20"/>
                <w:szCs w:val="20"/>
              </w:rPr>
              <w:t xml:space="preserve">Flexible </w:t>
            </w:r>
            <w:r w:rsidR="00722BCB">
              <w:rPr>
                <w:rFonts w:ascii="Arial" w:hAnsi="Arial" w:cs="Arial"/>
                <w:sz w:val="20"/>
                <w:szCs w:val="20"/>
              </w:rPr>
              <w:t>seating</w:t>
            </w:r>
            <w:r w:rsidRPr="004C43FA">
              <w:rPr>
                <w:rFonts w:ascii="Arial" w:hAnsi="Arial" w:cs="Arial"/>
                <w:sz w:val="20"/>
                <w:szCs w:val="20"/>
              </w:rPr>
              <w:t xml:space="preserve"> arrangements</w:t>
            </w:r>
          </w:p>
          <w:p w14:paraId="08A08EE0" w14:textId="77777777" w:rsidR="0066539E" w:rsidRPr="004C43FA" w:rsidRDefault="0066539E" w:rsidP="00AE29F3">
            <w:pPr>
              <w:numPr>
                <w:ilvl w:val="0"/>
                <w:numId w:val="1"/>
              </w:numPr>
              <w:spacing w:after="0" w:line="240" w:lineRule="auto"/>
              <w:rPr>
                <w:rFonts w:ascii="Arial" w:hAnsi="Arial" w:cs="Arial"/>
                <w:sz w:val="20"/>
                <w:szCs w:val="20"/>
              </w:rPr>
            </w:pPr>
            <w:r w:rsidRPr="004C43FA">
              <w:rPr>
                <w:rFonts w:ascii="Arial" w:hAnsi="Arial" w:cs="Arial"/>
                <w:sz w:val="20"/>
                <w:szCs w:val="20"/>
              </w:rPr>
              <w:t>Taking the temperature – self assessing and metacognition support throughout the lesson</w:t>
            </w:r>
          </w:p>
          <w:p w14:paraId="0AED11B3" w14:textId="77777777" w:rsidR="0066539E" w:rsidRDefault="0066539E" w:rsidP="00AE29F3">
            <w:pPr>
              <w:numPr>
                <w:ilvl w:val="0"/>
                <w:numId w:val="1"/>
              </w:numPr>
              <w:spacing w:after="0" w:line="240" w:lineRule="auto"/>
              <w:rPr>
                <w:rFonts w:ascii="Arial" w:hAnsi="Arial" w:cs="Arial"/>
                <w:sz w:val="20"/>
                <w:szCs w:val="20"/>
              </w:rPr>
            </w:pPr>
            <w:r w:rsidRPr="004C43FA">
              <w:rPr>
                <w:rFonts w:ascii="Arial" w:hAnsi="Arial" w:cs="Arial"/>
                <w:sz w:val="20"/>
                <w:szCs w:val="20"/>
              </w:rPr>
              <w:t>Range of questioning techniques</w:t>
            </w:r>
          </w:p>
          <w:p w14:paraId="1B65F900" w14:textId="77777777" w:rsidR="00722BCB" w:rsidRDefault="00722BCB" w:rsidP="00AE29F3">
            <w:pPr>
              <w:numPr>
                <w:ilvl w:val="0"/>
                <w:numId w:val="1"/>
              </w:numPr>
              <w:spacing w:after="0" w:line="240" w:lineRule="auto"/>
              <w:rPr>
                <w:rFonts w:ascii="Arial" w:hAnsi="Arial" w:cs="Arial"/>
                <w:sz w:val="20"/>
                <w:szCs w:val="20"/>
              </w:rPr>
            </w:pPr>
            <w:r>
              <w:rPr>
                <w:rFonts w:ascii="Arial" w:hAnsi="Arial" w:cs="Arial"/>
                <w:sz w:val="20"/>
                <w:szCs w:val="20"/>
              </w:rPr>
              <w:t>In the moment marking and support throughout lessons</w:t>
            </w:r>
          </w:p>
          <w:p w14:paraId="4459ED25" w14:textId="77777777" w:rsidR="00722BCB" w:rsidRDefault="00722BCB" w:rsidP="00AE29F3">
            <w:pPr>
              <w:numPr>
                <w:ilvl w:val="0"/>
                <w:numId w:val="1"/>
              </w:numPr>
              <w:spacing w:after="0" w:line="240" w:lineRule="auto"/>
              <w:rPr>
                <w:rFonts w:ascii="Arial" w:hAnsi="Arial" w:cs="Arial"/>
                <w:sz w:val="20"/>
                <w:szCs w:val="20"/>
              </w:rPr>
            </w:pPr>
            <w:r>
              <w:rPr>
                <w:rFonts w:ascii="Arial" w:hAnsi="Arial" w:cs="Arial"/>
                <w:sz w:val="20"/>
                <w:szCs w:val="20"/>
              </w:rPr>
              <w:t>Action/Reactions</w:t>
            </w:r>
          </w:p>
          <w:p w14:paraId="4EB90D68" w14:textId="77777777" w:rsidR="00722BCB" w:rsidRDefault="00722BCB" w:rsidP="00AE29F3">
            <w:pPr>
              <w:numPr>
                <w:ilvl w:val="0"/>
                <w:numId w:val="1"/>
              </w:numPr>
              <w:spacing w:after="0" w:line="240" w:lineRule="auto"/>
              <w:rPr>
                <w:rFonts w:ascii="Arial" w:hAnsi="Arial" w:cs="Arial"/>
                <w:sz w:val="20"/>
                <w:szCs w:val="20"/>
              </w:rPr>
            </w:pPr>
            <w:r>
              <w:rPr>
                <w:rFonts w:ascii="Arial" w:hAnsi="Arial" w:cs="Arial"/>
                <w:sz w:val="20"/>
                <w:szCs w:val="20"/>
              </w:rPr>
              <w:t>Challenges</w:t>
            </w:r>
          </w:p>
          <w:p w14:paraId="1295EEDC" w14:textId="5CF7FB92" w:rsidR="00722BCB" w:rsidRPr="004C43FA" w:rsidRDefault="00722BCB" w:rsidP="00AE29F3">
            <w:pPr>
              <w:numPr>
                <w:ilvl w:val="0"/>
                <w:numId w:val="1"/>
              </w:numPr>
              <w:spacing w:after="0" w:line="240" w:lineRule="auto"/>
              <w:rPr>
                <w:rFonts w:ascii="Arial" w:hAnsi="Arial" w:cs="Arial"/>
                <w:sz w:val="20"/>
                <w:szCs w:val="20"/>
              </w:rPr>
            </w:pPr>
            <w:r>
              <w:rPr>
                <w:rFonts w:ascii="Arial" w:hAnsi="Arial" w:cs="Arial"/>
                <w:sz w:val="20"/>
                <w:szCs w:val="20"/>
              </w:rPr>
              <w:lastRenderedPageBreak/>
              <w:t>‘Think like a…’</w:t>
            </w:r>
          </w:p>
        </w:tc>
        <w:tc>
          <w:tcPr>
            <w:tcW w:w="4140" w:type="dxa"/>
          </w:tcPr>
          <w:p w14:paraId="1CF92C57" w14:textId="77777777" w:rsidR="00AE29F3" w:rsidRPr="004C43FA" w:rsidRDefault="00065CEE" w:rsidP="00AE29F3">
            <w:pPr>
              <w:numPr>
                <w:ilvl w:val="0"/>
                <w:numId w:val="1"/>
              </w:numPr>
              <w:spacing w:after="0" w:line="240" w:lineRule="auto"/>
              <w:rPr>
                <w:rFonts w:ascii="Arial" w:hAnsi="Arial" w:cs="Arial"/>
                <w:sz w:val="20"/>
                <w:szCs w:val="20"/>
              </w:rPr>
            </w:pPr>
            <w:r w:rsidRPr="004C43FA">
              <w:rPr>
                <w:rFonts w:ascii="Arial" w:hAnsi="Arial" w:cs="Arial"/>
                <w:sz w:val="20"/>
                <w:szCs w:val="20"/>
              </w:rPr>
              <w:lastRenderedPageBreak/>
              <w:t>Booster groups</w:t>
            </w:r>
          </w:p>
          <w:p w14:paraId="1E26C4D9" w14:textId="77777777" w:rsidR="00AE29F3" w:rsidRPr="004C43FA" w:rsidRDefault="003E6046" w:rsidP="00AE29F3">
            <w:pPr>
              <w:numPr>
                <w:ilvl w:val="0"/>
                <w:numId w:val="1"/>
              </w:numPr>
              <w:spacing w:after="0" w:line="240" w:lineRule="auto"/>
              <w:rPr>
                <w:rFonts w:ascii="Arial" w:hAnsi="Arial" w:cs="Arial"/>
                <w:sz w:val="20"/>
                <w:szCs w:val="20"/>
              </w:rPr>
            </w:pPr>
            <w:r w:rsidRPr="004C43FA">
              <w:rPr>
                <w:rFonts w:ascii="Arial" w:hAnsi="Arial" w:cs="Arial"/>
                <w:sz w:val="20"/>
                <w:szCs w:val="20"/>
              </w:rPr>
              <w:t xml:space="preserve">Group support in </w:t>
            </w:r>
            <w:r w:rsidR="00065CEE" w:rsidRPr="004C43FA">
              <w:rPr>
                <w:rFonts w:ascii="Arial" w:hAnsi="Arial" w:cs="Arial"/>
                <w:sz w:val="20"/>
                <w:szCs w:val="20"/>
              </w:rPr>
              <w:t>Reading</w:t>
            </w:r>
          </w:p>
          <w:p w14:paraId="505A77FF" w14:textId="77777777" w:rsidR="00AE29F3" w:rsidRDefault="003E6046" w:rsidP="00AE29F3">
            <w:pPr>
              <w:numPr>
                <w:ilvl w:val="0"/>
                <w:numId w:val="1"/>
              </w:numPr>
              <w:spacing w:after="0" w:line="240" w:lineRule="auto"/>
              <w:rPr>
                <w:rFonts w:ascii="Arial" w:hAnsi="Arial" w:cs="Arial"/>
                <w:sz w:val="20"/>
                <w:szCs w:val="20"/>
              </w:rPr>
            </w:pPr>
            <w:r w:rsidRPr="004C43FA">
              <w:rPr>
                <w:rFonts w:ascii="Arial" w:hAnsi="Arial" w:cs="Arial"/>
                <w:sz w:val="20"/>
                <w:szCs w:val="20"/>
              </w:rPr>
              <w:t>Group support in Maths</w:t>
            </w:r>
          </w:p>
          <w:p w14:paraId="4FCC6CFC" w14:textId="2A653C0F" w:rsidR="00F63951" w:rsidRPr="004C43FA" w:rsidRDefault="00F63951" w:rsidP="00AE29F3">
            <w:pPr>
              <w:numPr>
                <w:ilvl w:val="0"/>
                <w:numId w:val="1"/>
              </w:numPr>
              <w:spacing w:after="0" w:line="240" w:lineRule="auto"/>
              <w:rPr>
                <w:rFonts w:ascii="Arial" w:hAnsi="Arial" w:cs="Arial"/>
                <w:sz w:val="20"/>
                <w:szCs w:val="20"/>
              </w:rPr>
            </w:pPr>
            <w:r>
              <w:rPr>
                <w:rFonts w:ascii="Arial" w:hAnsi="Arial" w:cs="Arial"/>
                <w:sz w:val="20"/>
                <w:szCs w:val="20"/>
              </w:rPr>
              <w:t>Group support in Writing</w:t>
            </w:r>
          </w:p>
          <w:p w14:paraId="39BA5032" w14:textId="77777777" w:rsidR="003E6046" w:rsidRPr="004C43FA" w:rsidRDefault="003E6046" w:rsidP="00AE29F3">
            <w:pPr>
              <w:numPr>
                <w:ilvl w:val="0"/>
                <w:numId w:val="1"/>
              </w:numPr>
              <w:spacing w:after="0" w:line="240" w:lineRule="auto"/>
              <w:rPr>
                <w:rFonts w:ascii="Arial" w:hAnsi="Arial" w:cs="Arial"/>
                <w:sz w:val="20"/>
                <w:szCs w:val="20"/>
              </w:rPr>
            </w:pPr>
            <w:r w:rsidRPr="004C43FA">
              <w:rPr>
                <w:rFonts w:ascii="Arial" w:hAnsi="Arial" w:cs="Arial"/>
                <w:sz w:val="20"/>
                <w:szCs w:val="20"/>
              </w:rPr>
              <w:t>Grammar for Writing</w:t>
            </w:r>
          </w:p>
          <w:p w14:paraId="3BA370D8" w14:textId="77777777" w:rsidR="00827E78" w:rsidRPr="004C43FA" w:rsidRDefault="00827E78" w:rsidP="003E6046">
            <w:pPr>
              <w:numPr>
                <w:ilvl w:val="0"/>
                <w:numId w:val="1"/>
              </w:numPr>
              <w:spacing w:after="0" w:line="240" w:lineRule="auto"/>
              <w:rPr>
                <w:rFonts w:ascii="Arial" w:hAnsi="Arial" w:cs="Arial"/>
                <w:sz w:val="20"/>
                <w:szCs w:val="20"/>
              </w:rPr>
            </w:pPr>
            <w:r w:rsidRPr="004C43FA">
              <w:rPr>
                <w:rFonts w:ascii="Arial" w:hAnsi="Arial" w:cs="Arial"/>
                <w:sz w:val="20"/>
                <w:szCs w:val="20"/>
              </w:rPr>
              <w:t>Little Wandle ‘Keep Up’ Sessions</w:t>
            </w:r>
          </w:p>
        </w:tc>
        <w:tc>
          <w:tcPr>
            <w:tcW w:w="4140" w:type="dxa"/>
          </w:tcPr>
          <w:p w14:paraId="082CF0C7" w14:textId="77777777" w:rsidR="00AE29F3" w:rsidRPr="004C43FA" w:rsidRDefault="00AE29F3" w:rsidP="00AE29F3">
            <w:pPr>
              <w:numPr>
                <w:ilvl w:val="0"/>
                <w:numId w:val="1"/>
              </w:numPr>
              <w:spacing w:after="0" w:line="240" w:lineRule="auto"/>
              <w:rPr>
                <w:rFonts w:ascii="Arial" w:hAnsi="Arial" w:cs="Arial"/>
                <w:sz w:val="20"/>
                <w:szCs w:val="20"/>
              </w:rPr>
            </w:pPr>
            <w:r w:rsidRPr="004C43FA">
              <w:rPr>
                <w:rFonts w:ascii="Arial" w:hAnsi="Arial" w:cs="Arial"/>
                <w:sz w:val="20"/>
                <w:szCs w:val="20"/>
              </w:rPr>
              <w:t>Five Minute Box</w:t>
            </w:r>
          </w:p>
          <w:p w14:paraId="3F1DC1C2" w14:textId="77777777" w:rsidR="00AE29F3" w:rsidRPr="004C43FA" w:rsidRDefault="00AE29F3" w:rsidP="00AE29F3">
            <w:pPr>
              <w:numPr>
                <w:ilvl w:val="0"/>
                <w:numId w:val="1"/>
              </w:numPr>
              <w:spacing w:after="0" w:line="240" w:lineRule="auto"/>
              <w:rPr>
                <w:rFonts w:ascii="Arial" w:hAnsi="Arial" w:cs="Arial"/>
                <w:sz w:val="20"/>
                <w:szCs w:val="20"/>
              </w:rPr>
            </w:pPr>
            <w:r w:rsidRPr="004C43FA">
              <w:rPr>
                <w:rFonts w:ascii="Arial" w:hAnsi="Arial" w:cs="Arial"/>
                <w:sz w:val="20"/>
                <w:szCs w:val="20"/>
              </w:rPr>
              <w:t>Five Minute Number Box</w:t>
            </w:r>
          </w:p>
          <w:p w14:paraId="739F038B" w14:textId="77777777" w:rsidR="00AE29F3" w:rsidRPr="004C43FA" w:rsidRDefault="00AE29F3" w:rsidP="00AE29F3">
            <w:pPr>
              <w:numPr>
                <w:ilvl w:val="0"/>
                <w:numId w:val="1"/>
              </w:numPr>
              <w:spacing w:after="0" w:line="240" w:lineRule="auto"/>
              <w:rPr>
                <w:rFonts w:ascii="Arial" w:hAnsi="Arial" w:cs="Arial"/>
                <w:sz w:val="20"/>
                <w:szCs w:val="20"/>
              </w:rPr>
            </w:pPr>
            <w:r w:rsidRPr="004C43FA">
              <w:rPr>
                <w:rFonts w:ascii="Arial" w:hAnsi="Arial" w:cs="Arial"/>
                <w:sz w:val="20"/>
                <w:szCs w:val="20"/>
              </w:rPr>
              <w:t>1:1 withdrawal</w:t>
            </w:r>
          </w:p>
          <w:p w14:paraId="3657E40E" w14:textId="77777777" w:rsidR="00AE29F3" w:rsidRPr="004C43FA" w:rsidRDefault="00AE29F3" w:rsidP="00AE29F3">
            <w:pPr>
              <w:numPr>
                <w:ilvl w:val="0"/>
                <w:numId w:val="1"/>
              </w:numPr>
              <w:spacing w:after="0" w:line="240" w:lineRule="auto"/>
              <w:rPr>
                <w:rFonts w:ascii="Arial" w:hAnsi="Arial" w:cs="Arial"/>
                <w:sz w:val="20"/>
                <w:szCs w:val="20"/>
              </w:rPr>
            </w:pPr>
            <w:r w:rsidRPr="004C43FA">
              <w:rPr>
                <w:rFonts w:ascii="Arial" w:hAnsi="Arial" w:cs="Arial"/>
                <w:sz w:val="20"/>
                <w:szCs w:val="20"/>
              </w:rPr>
              <w:t>1:1 in class support</w:t>
            </w:r>
          </w:p>
          <w:p w14:paraId="64D4D0F7" w14:textId="77777777" w:rsidR="00AE29F3" w:rsidRPr="004C43FA" w:rsidRDefault="00AE29F3" w:rsidP="00AE29F3">
            <w:pPr>
              <w:numPr>
                <w:ilvl w:val="0"/>
                <w:numId w:val="1"/>
              </w:numPr>
              <w:spacing w:after="0" w:line="240" w:lineRule="auto"/>
              <w:rPr>
                <w:rFonts w:ascii="Arial" w:hAnsi="Arial" w:cs="Arial"/>
                <w:sz w:val="20"/>
                <w:szCs w:val="20"/>
              </w:rPr>
            </w:pPr>
            <w:r w:rsidRPr="004C43FA">
              <w:rPr>
                <w:rFonts w:ascii="Arial" w:hAnsi="Arial" w:cs="Arial"/>
                <w:sz w:val="20"/>
                <w:szCs w:val="20"/>
              </w:rPr>
              <w:t>Speech and Language Intervention</w:t>
            </w:r>
          </w:p>
          <w:p w14:paraId="53617270" w14:textId="77777777" w:rsidR="00AE29F3" w:rsidRPr="004C43FA" w:rsidRDefault="00AE29F3" w:rsidP="00AE29F3">
            <w:pPr>
              <w:numPr>
                <w:ilvl w:val="0"/>
                <w:numId w:val="1"/>
              </w:numPr>
              <w:spacing w:after="0" w:line="240" w:lineRule="auto"/>
              <w:rPr>
                <w:rFonts w:ascii="Arial" w:hAnsi="Arial" w:cs="Arial"/>
                <w:sz w:val="20"/>
                <w:szCs w:val="20"/>
              </w:rPr>
            </w:pPr>
            <w:r w:rsidRPr="004C43FA">
              <w:rPr>
                <w:rFonts w:ascii="Arial" w:hAnsi="Arial" w:cs="Arial"/>
                <w:sz w:val="20"/>
                <w:szCs w:val="20"/>
              </w:rPr>
              <w:t>Wellcomm</w:t>
            </w:r>
          </w:p>
          <w:p w14:paraId="5C70234E" w14:textId="77777777" w:rsidR="00AE29F3" w:rsidRPr="004C43FA" w:rsidRDefault="001A6DDB" w:rsidP="00AE29F3">
            <w:pPr>
              <w:numPr>
                <w:ilvl w:val="0"/>
                <w:numId w:val="1"/>
              </w:numPr>
              <w:spacing w:after="0" w:line="240" w:lineRule="auto"/>
              <w:rPr>
                <w:rFonts w:ascii="Arial" w:hAnsi="Arial" w:cs="Arial"/>
                <w:sz w:val="20"/>
                <w:szCs w:val="20"/>
              </w:rPr>
            </w:pPr>
            <w:r w:rsidRPr="004C43FA">
              <w:rPr>
                <w:rFonts w:ascii="Arial" w:hAnsi="Arial" w:cs="Arial"/>
                <w:sz w:val="20"/>
                <w:szCs w:val="20"/>
              </w:rPr>
              <w:t>Phonics</w:t>
            </w:r>
            <w:r w:rsidR="00AE29F3" w:rsidRPr="004C43FA">
              <w:rPr>
                <w:rFonts w:ascii="Arial" w:hAnsi="Arial" w:cs="Arial"/>
                <w:sz w:val="20"/>
                <w:szCs w:val="20"/>
              </w:rPr>
              <w:t xml:space="preserve"> withdrawal </w:t>
            </w:r>
          </w:p>
          <w:p w14:paraId="55074166" w14:textId="77777777" w:rsidR="003E56E7" w:rsidRPr="004C43FA" w:rsidRDefault="003E56E7" w:rsidP="00AE29F3">
            <w:pPr>
              <w:numPr>
                <w:ilvl w:val="0"/>
                <w:numId w:val="1"/>
              </w:numPr>
              <w:spacing w:after="0" w:line="240" w:lineRule="auto"/>
              <w:rPr>
                <w:rFonts w:ascii="Arial" w:hAnsi="Arial" w:cs="Arial"/>
                <w:sz w:val="20"/>
                <w:szCs w:val="20"/>
              </w:rPr>
            </w:pPr>
            <w:r w:rsidRPr="004C43FA">
              <w:rPr>
                <w:rFonts w:ascii="Arial" w:hAnsi="Arial" w:cs="Arial"/>
                <w:sz w:val="20"/>
                <w:szCs w:val="20"/>
              </w:rPr>
              <w:t>SENAT-L</w:t>
            </w:r>
          </w:p>
          <w:p w14:paraId="1264CCA2" w14:textId="77777777" w:rsidR="002B3712" w:rsidRPr="004C43FA" w:rsidRDefault="002B3712" w:rsidP="00AE29F3">
            <w:pPr>
              <w:numPr>
                <w:ilvl w:val="0"/>
                <w:numId w:val="1"/>
              </w:numPr>
              <w:spacing w:after="0" w:line="240" w:lineRule="auto"/>
              <w:rPr>
                <w:rFonts w:ascii="Arial" w:hAnsi="Arial" w:cs="Arial"/>
                <w:sz w:val="20"/>
                <w:szCs w:val="20"/>
              </w:rPr>
            </w:pPr>
            <w:r w:rsidRPr="004C43FA">
              <w:rPr>
                <w:rFonts w:ascii="Arial" w:hAnsi="Arial" w:cs="Arial"/>
                <w:sz w:val="20"/>
                <w:szCs w:val="20"/>
              </w:rPr>
              <w:t>Stareway to Spelling</w:t>
            </w:r>
          </w:p>
          <w:p w14:paraId="400B2FE1" w14:textId="77777777" w:rsidR="002B3712" w:rsidRPr="004C43FA" w:rsidRDefault="002B3712" w:rsidP="00AE29F3">
            <w:pPr>
              <w:numPr>
                <w:ilvl w:val="0"/>
                <w:numId w:val="1"/>
              </w:numPr>
              <w:spacing w:after="0" w:line="240" w:lineRule="auto"/>
              <w:rPr>
                <w:rFonts w:ascii="Arial" w:hAnsi="Arial" w:cs="Arial"/>
                <w:sz w:val="20"/>
                <w:szCs w:val="20"/>
              </w:rPr>
            </w:pPr>
            <w:r w:rsidRPr="004C43FA">
              <w:rPr>
                <w:rFonts w:ascii="Arial" w:hAnsi="Arial" w:cs="Arial"/>
                <w:sz w:val="20"/>
                <w:szCs w:val="20"/>
              </w:rPr>
              <w:t>Plus 1 maths intervention</w:t>
            </w:r>
          </w:p>
          <w:p w14:paraId="08389A17" w14:textId="77777777" w:rsidR="002B3712" w:rsidRPr="004C43FA" w:rsidRDefault="002B3712" w:rsidP="00AE29F3">
            <w:pPr>
              <w:numPr>
                <w:ilvl w:val="0"/>
                <w:numId w:val="1"/>
              </w:numPr>
              <w:spacing w:after="0" w:line="240" w:lineRule="auto"/>
              <w:rPr>
                <w:rFonts w:ascii="Arial" w:hAnsi="Arial" w:cs="Arial"/>
                <w:sz w:val="20"/>
                <w:szCs w:val="20"/>
              </w:rPr>
            </w:pPr>
            <w:r w:rsidRPr="004C43FA">
              <w:rPr>
                <w:rFonts w:ascii="Arial" w:hAnsi="Arial" w:cs="Arial"/>
                <w:sz w:val="20"/>
                <w:szCs w:val="20"/>
              </w:rPr>
              <w:t>Toe by Toe</w:t>
            </w:r>
          </w:p>
        </w:tc>
      </w:tr>
      <w:tr w:rsidR="00AE29F3" w:rsidRPr="004C43FA" w14:paraId="74255967" w14:textId="77777777" w:rsidTr="00FE0CEF">
        <w:tc>
          <w:tcPr>
            <w:tcW w:w="2268" w:type="dxa"/>
            <w:shd w:val="clear" w:color="auto" w:fill="D9D9D9" w:themeFill="background1" w:themeFillShade="D9"/>
            <w:vAlign w:val="center"/>
          </w:tcPr>
          <w:p w14:paraId="7BB92061" w14:textId="77777777" w:rsidR="00AE29F3" w:rsidRPr="004C43FA" w:rsidRDefault="00AE29F3" w:rsidP="00FE0CEF">
            <w:pPr>
              <w:jc w:val="center"/>
              <w:rPr>
                <w:rFonts w:ascii="Arial" w:hAnsi="Arial" w:cs="Arial"/>
                <w:b/>
              </w:rPr>
            </w:pPr>
            <w:r w:rsidRPr="004C43FA">
              <w:rPr>
                <w:rFonts w:ascii="Arial" w:hAnsi="Arial" w:cs="Arial"/>
                <w:b/>
              </w:rPr>
              <w:t>Communication &amp; Interaction</w:t>
            </w:r>
          </w:p>
        </w:tc>
        <w:tc>
          <w:tcPr>
            <w:tcW w:w="4500" w:type="dxa"/>
          </w:tcPr>
          <w:p w14:paraId="081C362F" w14:textId="67D47629" w:rsidR="00AE29F3" w:rsidRPr="004C43FA" w:rsidRDefault="00AE29F3" w:rsidP="00AE29F3">
            <w:pPr>
              <w:numPr>
                <w:ilvl w:val="0"/>
                <w:numId w:val="2"/>
              </w:numPr>
              <w:spacing w:after="0" w:line="240" w:lineRule="auto"/>
              <w:rPr>
                <w:rFonts w:ascii="Arial" w:hAnsi="Arial" w:cs="Arial"/>
                <w:sz w:val="20"/>
                <w:szCs w:val="20"/>
              </w:rPr>
            </w:pPr>
            <w:r w:rsidRPr="004C43FA">
              <w:rPr>
                <w:rFonts w:ascii="Arial" w:hAnsi="Arial" w:cs="Arial"/>
                <w:sz w:val="20"/>
                <w:szCs w:val="20"/>
              </w:rPr>
              <w:t xml:space="preserve">Flexible </w:t>
            </w:r>
            <w:r w:rsidR="00701492">
              <w:rPr>
                <w:rFonts w:ascii="Arial" w:hAnsi="Arial" w:cs="Arial"/>
                <w:sz w:val="20"/>
                <w:szCs w:val="20"/>
              </w:rPr>
              <w:t>Seating</w:t>
            </w:r>
            <w:r w:rsidRPr="004C43FA">
              <w:rPr>
                <w:rFonts w:ascii="Arial" w:hAnsi="Arial" w:cs="Arial"/>
                <w:sz w:val="20"/>
                <w:szCs w:val="20"/>
              </w:rPr>
              <w:t xml:space="preserve"> Arrangements</w:t>
            </w:r>
          </w:p>
          <w:p w14:paraId="3D574FD0" w14:textId="77777777" w:rsidR="00C401E1" w:rsidRPr="004C43FA" w:rsidRDefault="00C401E1" w:rsidP="00AE29F3">
            <w:pPr>
              <w:numPr>
                <w:ilvl w:val="0"/>
                <w:numId w:val="2"/>
              </w:numPr>
              <w:spacing w:after="0" w:line="240" w:lineRule="auto"/>
              <w:rPr>
                <w:rFonts w:ascii="Arial" w:hAnsi="Arial" w:cs="Arial"/>
                <w:sz w:val="20"/>
                <w:szCs w:val="20"/>
              </w:rPr>
            </w:pPr>
            <w:r w:rsidRPr="004C43FA">
              <w:rPr>
                <w:rFonts w:ascii="Arial" w:hAnsi="Arial" w:cs="Arial"/>
                <w:sz w:val="20"/>
                <w:szCs w:val="20"/>
              </w:rPr>
              <w:t>Adaptive teaching</w:t>
            </w:r>
          </w:p>
          <w:p w14:paraId="599DB4E1" w14:textId="77777777" w:rsidR="00AE29F3" w:rsidRPr="004C43FA" w:rsidRDefault="00AE29F3" w:rsidP="00AE29F3">
            <w:pPr>
              <w:numPr>
                <w:ilvl w:val="0"/>
                <w:numId w:val="2"/>
              </w:numPr>
              <w:spacing w:after="0" w:line="240" w:lineRule="auto"/>
              <w:rPr>
                <w:rFonts w:ascii="Arial" w:hAnsi="Arial" w:cs="Arial"/>
                <w:sz w:val="20"/>
                <w:szCs w:val="20"/>
              </w:rPr>
            </w:pPr>
            <w:r w:rsidRPr="004C43FA">
              <w:rPr>
                <w:rFonts w:ascii="Arial" w:hAnsi="Arial" w:cs="Arial"/>
                <w:sz w:val="20"/>
                <w:szCs w:val="20"/>
              </w:rPr>
              <w:t>Increased Visual Aids</w:t>
            </w:r>
          </w:p>
          <w:p w14:paraId="1230FF2C" w14:textId="77777777" w:rsidR="00AE29F3" w:rsidRPr="004C43FA" w:rsidRDefault="00AE29F3" w:rsidP="00AE29F3">
            <w:pPr>
              <w:numPr>
                <w:ilvl w:val="0"/>
                <w:numId w:val="2"/>
              </w:numPr>
              <w:spacing w:after="0" w:line="240" w:lineRule="auto"/>
              <w:rPr>
                <w:rFonts w:ascii="Arial" w:hAnsi="Arial" w:cs="Arial"/>
                <w:sz w:val="20"/>
                <w:szCs w:val="20"/>
              </w:rPr>
            </w:pPr>
            <w:r w:rsidRPr="004C43FA">
              <w:rPr>
                <w:rFonts w:ascii="Arial" w:hAnsi="Arial" w:cs="Arial"/>
                <w:sz w:val="20"/>
                <w:szCs w:val="20"/>
              </w:rPr>
              <w:t>Visual Timetables</w:t>
            </w:r>
            <w:r w:rsidR="00065CEE" w:rsidRPr="004C43FA">
              <w:rPr>
                <w:rFonts w:ascii="Arial" w:hAnsi="Arial" w:cs="Arial"/>
                <w:sz w:val="20"/>
                <w:szCs w:val="20"/>
              </w:rPr>
              <w:t>/Visual resources</w:t>
            </w:r>
          </w:p>
          <w:p w14:paraId="7CB9EFE1" w14:textId="77777777" w:rsidR="00AE29F3" w:rsidRPr="004C43FA" w:rsidRDefault="00AE29F3" w:rsidP="00AE29F3">
            <w:pPr>
              <w:numPr>
                <w:ilvl w:val="0"/>
                <w:numId w:val="2"/>
              </w:numPr>
              <w:spacing w:after="0" w:line="240" w:lineRule="auto"/>
              <w:rPr>
                <w:rFonts w:ascii="Arial" w:hAnsi="Arial" w:cs="Arial"/>
                <w:sz w:val="20"/>
                <w:szCs w:val="20"/>
              </w:rPr>
            </w:pPr>
            <w:r w:rsidRPr="004C43FA">
              <w:rPr>
                <w:rFonts w:ascii="Arial" w:hAnsi="Arial" w:cs="Arial"/>
                <w:sz w:val="20"/>
                <w:szCs w:val="20"/>
              </w:rPr>
              <w:t>Use of symbols and pictures</w:t>
            </w:r>
          </w:p>
          <w:p w14:paraId="04349416" w14:textId="77777777" w:rsidR="00AE29F3" w:rsidRPr="004C43FA" w:rsidRDefault="00AE29F3" w:rsidP="00AE29F3">
            <w:pPr>
              <w:numPr>
                <w:ilvl w:val="0"/>
                <w:numId w:val="2"/>
              </w:numPr>
              <w:spacing w:after="0" w:line="240" w:lineRule="auto"/>
              <w:rPr>
                <w:rFonts w:ascii="Arial" w:hAnsi="Arial" w:cs="Arial"/>
                <w:sz w:val="20"/>
                <w:szCs w:val="20"/>
              </w:rPr>
            </w:pPr>
            <w:r w:rsidRPr="004C43FA">
              <w:rPr>
                <w:rFonts w:ascii="Arial" w:hAnsi="Arial" w:cs="Arial"/>
                <w:sz w:val="20"/>
                <w:szCs w:val="20"/>
              </w:rPr>
              <w:t>Number Fun</w:t>
            </w:r>
          </w:p>
          <w:p w14:paraId="20B10482" w14:textId="77777777" w:rsidR="00701492" w:rsidRDefault="00AE29F3" w:rsidP="00701492">
            <w:pPr>
              <w:numPr>
                <w:ilvl w:val="0"/>
                <w:numId w:val="2"/>
              </w:numPr>
              <w:spacing w:after="0" w:line="240" w:lineRule="auto"/>
              <w:rPr>
                <w:rFonts w:ascii="Arial" w:hAnsi="Arial" w:cs="Arial"/>
                <w:sz w:val="20"/>
                <w:szCs w:val="20"/>
              </w:rPr>
            </w:pPr>
            <w:r w:rsidRPr="004C43FA">
              <w:rPr>
                <w:rFonts w:ascii="Arial" w:hAnsi="Arial" w:cs="Arial"/>
                <w:sz w:val="20"/>
                <w:szCs w:val="20"/>
              </w:rPr>
              <w:t>Working Walls</w:t>
            </w:r>
          </w:p>
          <w:p w14:paraId="7021C184" w14:textId="12352FEB" w:rsidR="00701492" w:rsidRPr="00701492" w:rsidRDefault="00701492" w:rsidP="00701492">
            <w:pPr>
              <w:numPr>
                <w:ilvl w:val="0"/>
                <w:numId w:val="2"/>
              </w:numPr>
              <w:spacing w:after="0" w:line="240" w:lineRule="auto"/>
              <w:rPr>
                <w:rFonts w:ascii="Arial" w:hAnsi="Arial" w:cs="Arial"/>
                <w:sz w:val="20"/>
                <w:szCs w:val="20"/>
              </w:rPr>
            </w:pPr>
            <w:r>
              <w:rPr>
                <w:rFonts w:ascii="Arial" w:hAnsi="Arial" w:cs="Arial"/>
                <w:sz w:val="20"/>
                <w:szCs w:val="20"/>
              </w:rPr>
              <w:t>Oracy</w:t>
            </w:r>
          </w:p>
        </w:tc>
        <w:tc>
          <w:tcPr>
            <w:tcW w:w="4140" w:type="dxa"/>
          </w:tcPr>
          <w:p w14:paraId="5A09E7A0" w14:textId="77777777" w:rsidR="00AE29F3" w:rsidRPr="004C43FA" w:rsidRDefault="00065CEE" w:rsidP="00AE29F3">
            <w:pPr>
              <w:numPr>
                <w:ilvl w:val="0"/>
                <w:numId w:val="2"/>
              </w:numPr>
              <w:spacing w:after="0" w:line="240" w:lineRule="auto"/>
              <w:rPr>
                <w:rFonts w:ascii="Arial" w:hAnsi="Arial" w:cs="Arial"/>
                <w:sz w:val="20"/>
                <w:szCs w:val="20"/>
              </w:rPr>
            </w:pPr>
            <w:r w:rsidRPr="004C43FA">
              <w:rPr>
                <w:rFonts w:ascii="Arial" w:hAnsi="Arial" w:cs="Arial"/>
                <w:sz w:val="20"/>
                <w:szCs w:val="20"/>
              </w:rPr>
              <w:t>Booster groups</w:t>
            </w:r>
          </w:p>
          <w:p w14:paraId="4907DCEF" w14:textId="77777777" w:rsidR="00AE29F3" w:rsidRPr="004C43FA" w:rsidRDefault="00AE29F3" w:rsidP="00AE29F3">
            <w:pPr>
              <w:numPr>
                <w:ilvl w:val="0"/>
                <w:numId w:val="2"/>
              </w:numPr>
              <w:spacing w:after="0" w:line="240" w:lineRule="auto"/>
              <w:rPr>
                <w:rFonts w:ascii="Arial" w:hAnsi="Arial" w:cs="Arial"/>
                <w:sz w:val="20"/>
                <w:szCs w:val="20"/>
              </w:rPr>
            </w:pPr>
            <w:r w:rsidRPr="004C43FA">
              <w:rPr>
                <w:rFonts w:ascii="Arial" w:hAnsi="Arial" w:cs="Arial"/>
                <w:sz w:val="20"/>
                <w:szCs w:val="20"/>
              </w:rPr>
              <w:t>Phonics catch up</w:t>
            </w:r>
          </w:p>
          <w:p w14:paraId="4DB3A7AC" w14:textId="77777777" w:rsidR="00AE29F3" w:rsidRPr="004C43FA" w:rsidRDefault="003E6046" w:rsidP="00AE29F3">
            <w:pPr>
              <w:numPr>
                <w:ilvl w:val="0"/>
                <w:numId w:val="1"/>
              </w:numPr>
              <w:spacing w:after="0" w:line="240" w:lineRule="auto"/>
              <w:rPr>
                <w:rFonts w:ascii="Arial" w:hAnsi="Arial" w:cs="Arial"/>
                <w:sz w:val="20"/>
                <w:szCs w:val="20"/>
              </w:rPr>
            </w:pPr>
            <w:r w:rsidRPr="004C43FA">
              <w:rPr>
                <w:rFonts w:ascii="Arial" w:hAnsi="Arial" w:cs="Arial"/>
                <w:sz w:val="20"/>
                <w:szCs w:val="20"/>
              </w:rPr>
              <w:t>Group support in English</w:t>
            </w:r>
          </w:p>
          <w:p w14:paraId="00344C14" w14:textId="77777777" w:rsidR="00065CEE" w:rsidRPr="004C43FA" w:rsidRDefault="003E6046" w:rsidP="00065CEE">
            <w:pPr>
              <w:numPr>
                <w:ilvl w:val="0"/>
                <w:numId w:val="2"/>
              </w:numPr>
              <w:spacing w:after="0" w:line="240" w:lineRule="auto"/>
              <w:rPr>
                <w:rFonts w:ascii="Arial" w:hAnsi="Arial" w:cs="Arial"/>
              </w:rPr>
            </w:pPr>
            <w:r w:rsidRPr="004C43FA">
              <w:rPr>
                <w:rFonts w:ascii="Arial" w:hAnsi="Arial" w:cs="Arial"/>
                <w:sz w:val="20"/>
                <w:szCs w:val="20"/>
              </w:rPr>
              <w:t>Group support in Maths</w:t>
            </w:r>
          </w:p>
          <w:p w14:paraId="71573F87" w14:textId="77777777" w:rsidR="00127168" w:rsidRPr="004C43FA" w:rsidRDefault="00127168" w:rsidP="00AE29F3">
            <w:pPr>
              <w:numPr>
                <w:ilvl w:val="0"/>
                <w:numId w:val="2"/>
              </w:numPr>
              <w:spacing w:after="0" w:line="240" w:lineRule="auto"/>
              <w:rPr>
                <w:rFonts w:ascii="Arial" w:hAnsi="Arial" w:cs="Arial"/>
              </w:rPr>
            </w:pPr>
            <w:r w:rsidRPr="004C43FA">
              <w:rPr>
                <w:rFonts w:ascii="Arial" w:hAnsi="Arial" w:cs="Arial"/>
                <w:sz w:val="20"/>
                <w:szCs w:val="20"/>
              </w:rPr>
              <w:t>Talk Boost</w:t>
            </w:r>
          </w:p>
        </w:tc>
        <w:tc>
          <w:tcPr>
            <w:tcW w:w="4140" w:type="dxa"/>
          </w:tcPr>
          <w:p w14:paraId="3B2D1AF3" w14:textId="77777777" w:rsidR="00AE29F3" w:rsidRPr="004C43FA" w:rsidRDefault="00AE29F3" w:rsidP="00AE29F3">
            <w:pPr>
              <w:numPr>
                <w:ilvl w:val="0"/>
                <w:numId w:val="2"/>
              </w:numPr>
              <w:spacing w:after="0" w:line="240" w:lineRule="auto"/>
              <w:rPr>
                <w:rFonts w:ascii="Arial" w:hAnsi="Arial" w:cs="Arial"/>
                <w:sz w:val="20"/>
                <w:szCs w:val="20"/>
              </w:rPr>
            </w:pPr>
            <w:r w:rsidRPr="004C43FA">
              <w:rPr>
                <w:rFonts w:ascii="Arial" w:hAnsi="Arial" w:cs="Arial"/>
                <w:sz w:val="20"/>
                <w:szCs w:val="20"/>
              </w:rPr>
              <w:t>Five Minute Box</w:t>
            </w:r>
          </w:p>
          <w:p w14:paraId="4C6FBCB6" w14:textId="77777777" w:rsidR="00AE29F3" w:rsidRPr="004C43FA" w:rsidRDefault="00AE29F3" w:rsidP="00AE29F3">
            <w:pPr>
              <w:numPr>
                <w:ilvl w:val="0"/>
                <w:numId w:val="2"/>
              </w:numPr>
              <w:spacing w:after="0" w:line="240" w:lineRule="auto"/>
              <w:rPr>
                <w:rFonts w:ascii="Arial" w:hAnsi="Arial" w:cs="Arial"/>
                <w:sz w:val="20"/>
                <w:szCs w:val="20"/>
              </w:rPr>
            </w:pPr>
            <w:r w:rsidRPr="004C43FA">
              <w:rPr>
                <w:rFonts w:ascii="Arial" w:hAnsi="Arial" w:cs="Arial"/>
                <w:sz w:val="20"/>
                <w:szCs w:val="20"/>
              </w:rPr>
              <w:t>1:1 Withdrawal</w:t>
            </w:r>
          </w:p>
          <w:p w14:paraId="75A76330" w14:textId="77777777" w:rsidR="00AE29F3" w:rsidRPr="004C43FA" w:rsidRDefault="00AE29F3" w:rsidP="00AE29F3">
            <w:pPr>
              <w:numPr>
                <w:ilvl w:val="0"/>
                <w:numId w:val="2"/>
              </w:numPr>
              <w:spacing w:after="0" w:line="240" w:lineRule="auto"/>
              <w:rPr>
                <w:rFonts w:ascii="Arial" w:hAnsi="Arial" w:cs="Arial"/>
                <w:sz w:val="20"/>
                <w:szCs w:val="20"/>
              </w:rPr>
            </w:pPr>
            <w:r w:rsidRPr="004C43FA">
              <w:rPr>
                <w:rFonts w:ascii="Arial" w:hAnsi="Arial" w:cs="Arial"/>
                <w:sz w:val="20"/>
                <w:szCs w:val="20"/>
              </w:rPr>
              <w:t>1:1 In-class support</w:t>
            </w:r>
          </w:p>
          <w:p w14:paraId="319516CF" w14:textId="77777777" w:rsidR="00AE29F3" w:rsidRPr="004C43FA" w:rsidRDefault="00AE29F3" w:rsidP="00AE29F3">
            <w:pPr>
              <w:numPr>
                <w:ilvl w:val="0"/>
                <w:numId w:val="2"/>
              </w:numPr>
              <w:spacing w:after="0" w:line="240" w:lineRule="auto"/>
              <w:rPr>
                <w:rFonts w:ascii="Arial" w:hAnsi="Arial" w:cs="Arial"/>
                <w:sz w:val="20"/>
                <w:szCs w:val="20"/>
              </w:rPr>
            </w:pPr>
            <w:r w:rsidRPr="004C43FA">
              <w:rPr>
                <w:rFonts w:ascii="Arial" w:hAnsi="Arial" w:cs="Arial"/>
                <w:sz w:val="20"/>
                <w:szCs w:val="20"/>
              </w:rPr>
              <w:t>Speech and Language Intervention</w:t>
            </w:r>
            <w:r w:rsidR="003E56E7" w:rsidRPr="004C43FA">
              <w:rPr>
                <w:rFonts w:ascii="Arial" w:hAnsi="Arial" w:cs="Arial"/>
                <w:sz w:val="20"/>
                <w:szCs w:val="20"/>
              </w:rPr>
              <w:t>/Reviews</w:t>
            </w:r>
          </w:p>
          <w:p w14:paraId="3F98CC1B" w14:textId="77777777" w:rsidR="00AE29F3" w:rsidRPr="004C43FA" w:rsidRDefault="00AE29F3" w:rsidP="00AE29F3">
            <w:pPr>
              <w:numPr>
                <w:ilvl w:val="0"/>
                <w:numId w:val="2"/>
              </w:numPr>
              <w:spacing w:after="0" w:line="240" w:lineRule="auto"/>
              <w:rPr>
                <w:rFonts w:ascii="Arial" w:hAnsi="Arial" w:cs="Arial"/>
                <w:sz w:val="20"/>
                <w:szCs w:val="20"/>
              </w:rPr>
            </w:pPr>
            <w:r w:rsidRPr="004C43FA">
              <w:rPr>
                <w:rFonts w:ascii="Arial" w:hAnsi="Arial" w:cs="Arial"/>
                <w:sz w:val="20"/>
                <w:szCs w:val="20"/>
              </w:rPr>
              <w:t>Wellcomm</w:t>
            </w:r>
          </w:p>
          <w:p w14:paraId="63DAF788" w14:textId="77777777" w:rsidR="00AE29F3" w:rsidRPr="004C43FA" w:rsidRDefault="00C4761C" w:rsidP="00AE29F3">
            <w:pPr>
              <w:numPr>
                <w:ilvl w:val="0"/>
                <w:numId w:val="2"/>
              </w:numPr>
              <w:spacing w:after="0" w:line="240" w:lineRule="auto"/>
              <w:rPr>
                <w:rFonts w:ascii="Arial" w:hAnsi="Arial" w:cs="Arial"/>
                <w:sz w:val="20"/>
                <w:szCs w:val="20"/>
              </w:rPr>
            </w:pPr>
            <w:r w:rsidRPr="004C43FA">
              <w:rPr>
                <w:rFonts w:ascii="Arial" w:hAnsi="Arial" w:cs="Arial"/>
                <w:sz w:val="20"/>
                <w:szCs w:val="20"/>
              </w:rPr>
              <w:t>Phonics</w:t>
            </w:r>
            <w:r w:rsidR="00AE29F3" w:rsidRPr="004C43FA">
              <w:rPr>
                <w:rFonts w:ascii="Arial" w:hAnsi="Arial" w:cs="Arial"/>
                <w:sz w:val="20"/>
                <w:szCs w:val="20"/>
              </w:rPr>
              <w:t xml:space="preserve"> withdrawal</w:t>
            </w:r>
          </w:p>
          <w:p w14:paraId="6257006F" w14:textId="77777777" w:rsidR="003E6046" w:rsidRPr="004C43FA" w:rsidRDefault="003E6046" w:rsidP="00AE29F3">
            <w:pPr>
              <w:numPr>
                <w:ilvl w:val="0"/>
                <w:numId w:val="2"/>
              </w:numPr>
              <w:spacing w:after="0" w:line="240" w:lineRule="auto"/>
              <w:rPr>
                <w:rFonts w:ascii="Arial" w:hAnsi="Arial" w:cs="Arial"/>
                <w:sz w:val="20"/>
                <w:szCs w:val="20"/>
              </w:rPr>
            </w:pPr>
            <w:r w:rsidRPr="004C43FA">
              <w:rPr>
                <w:rFonts w:ascii="Arial" w:hAnsi="Arial" w:cs="Arial"/>
                <w:sz w:val="20"/>
                <w:szCs w:val="20"/>
              </w:rPr>
              <w:t>SULP</w:t>
            </w:r>
          </w:p>
          <w:p w14:paraId="3EB88EF8" w14:textId="77777777" w:rsidR="004574F1" w:rsidRPr="004C43FA" w:rsidRDefault="004574F1" w:rsidP="00AE29F3">
            <w:pPr>
              <w:numPr>
                <w:ilvl w:val="0"/>
                <w:numId w:val="2"/>
              </w:numPr>
              <w:spacing w:after="0" w:line="240" w:lineRule="auto"/>
              <w:rPr>
                <w:rFonts w:ascii="Arial" w:hAnsi="Arial" w:cs="Arial"/>
                <w:sz w:val="20"/>
                <w:szCs w:val="20"/>
              </w:rPr>
            </w:pPr>
            <w:r w:rsidRPr="004C43FA">
              <w:rPr>
                <w:rFonts w:ascii="Arial" w:hAnsi="Arial" w:cs="Arial"/>
                <w:sz w:val="20"/>
                <w:szCs w:val="20"/>
              </w:rPr>
              <w:t>Talk Boost</w:t>
            </w:r>
          </w:p>
          <w:p w14:paraId="4951A878" w14:textId="77777777" w:rsidR="00416F30" w:rsidRPr="004C43FA" w:rsidRDefault="00416F30" w:rsidP="00AE29F3">
            <w:pPr>
              <w:numPr>
                <w:ilvl w:val="0"/>
                <w:numId w:val="2"/>
              </w:numPr>
              <w:spacing w:after="0" w:line="240" w:lineRule="auto"/>
              <w:rPr>
                <w:rFonts w:ascii="Arial" w:hAnsi="Arial" w:cs="Arial"/>
                <w:sz w:val="20"/>
                <w:szCs w:val="20"/>
              </w:rPr>
            </w:pPr>
            <w:r w:rsidRPr="004C43FA">
              <w:rPr>
                <w:rFonts w:ascii="Arial" w:hAnsi="Arial" w:cs="Arial"/>
                <w:sz w:val="20"/>
                <w:szCs w:val="20"/>
              </w:rPr>
              <w:t xml:space="preserve">Towards Independency Hierarchy </w:t>
            </w:r>
          </w:p>
          <w:p w14:paraId="5CB8DE68" w14:textId="77777777" w:rsidR="00FC7264" w:rsidRPr="004C43FA" w:rsidRDefault="00FC7264" w:rsidP="00AE29F3">
            <w:pPr>
              <w:numPr>
                <w:ilvl w:val="0"/>
                <w:numId w:val="2"/>
              </w:numPr>
              <w:spacing w:after="0" w:line="240" w:lineRule="auto"/>
              <w:rPr>
                <w:rFonts w:ascii="Arial" w:hAnsi="Arial" w:cs="Arial"/>
                <w:sz w:val="20"/>
                <w:szCs w:val="20"/>
              </w:rPr>
            </w:pPr>
            <w:r w:rsidRPr="004C43FA">
              <w:rPr>
                <w:rFonts w:ascii="Arial" w:hAnsi="Arial" w:cs="Arial"/>
                <w:sz w:val="20"/>
                <w:szCs w:val="20"/>
              </w:rPr>
              <w:t>PECS</w:t>
            </w:r>
          </w:p>
          <w:p w14:paraId="3B391B51" w14:textId="77777777" w:rsidR="00065CEE" w:rsidRPr="004C43FA" w:rsidRDefault="00065CEE" w:rsidP="00AE29F3">
            <w:pPr>
              <w:numPr>
                <w:ilvl w:val="0"/>
                <w:numId w:val="2"/>
              </w:numPr>
              <w:spacing w:after="0" w:line="240" w:lineRule="auto"/>
              <w:rPr>
                <w:rFonts w:ascii="Arial" w:hAnsi="Arial" w:cs="Arial"/>
                <w:sz w:val="20"/>
                <w:szCs w:val="20"/>
              </w:rPr>
            </w:pPr>
            <w:r w:rsidRPr="004C43FA">
              <w:rPr>
                <w:rFonts w:ascii="Arial" w:hAnsi="Arial" w:cs="Arial"/>
                <w:sz w:val="20"/>
                <w:szCs w:val="20"/>
              </w:rPr>
              <w:t>Intensive Interaction</w:t>
            </w:r>
          </w:p>
          <w:p w14:paraId="18D9BC9C" w14:textId="77777777" w:rsidR="00C4761C" w:rsidRPr="004C43FA" w:rsidRDefault="00C4761C" w:rsidP="00AE29F3">
            <w:pPr>
              <w:numPr>
                <w:ilvl w:val="0"/>
                <w:numId w:val="2"/>
              </w:numPr>
              <w:spacing w:after="0" w:line="240" w:lineRule="auto"/>
              <w:rPr>
                <w:rFonts w:ascii="Arial" w:hAnsi="Arial" w:cs="Arial"/>
                <w:sz w:val="20"/>
                <w:szCs w:val="20"/>
              </w:rPr>
            </w:pPr>
            <w:r w:rsidRPr="004C43FA">
              <w:rPr>
                <w:rFonts w:ascii="Arial" w:hAnsi="Arial" w:cs="Arial"/>
                <w:sz w:val="20"/>
                <w:szCs w:val="20"/>
              </w:rPr>
              <w:t>Widgets for objects and emotions</w:t>
            </w:r>
          </w:p>
        </w:tc>
      </w:tr>
      <w:tr w:rsidR="00AE29F3" w:rsidRPr="004C43FA" w14:paraId="66C30DEB" w14:textId="77777777" w:rsidTr="00FE0CEF">
        <w:tc>
          <w:tcPr>
            <w:tcW w:w="2268" w:type="dxa"/>
            <w:shd w:val="clear" w:color="auto" w:fill="D9D9D9" w:themeFill="background1" w:themeFillShade="D9"/>
            <w:vAlign w:val="center"/>
          </w:tcPr>
          <w:p w14:paraId="57E3AF1D" w14:textId="77777777" w:rsidR="00AE29F3" w:rsidRPr="004C43FA" w:rsidRDefault="00AE29F3" w:rsidP="00FE0CEF">
            <w:pPr>
              <w:jc w:val="center"/>
              <w:rPr>
                <w:rFonts w:ascii="Arial" w:hAnsi="Arial" w:cs="Arial"/>
                <w:b/>
              </w:rPr>
            </w:pPr>
            <w:r w:rsidRPr="004C43FA">
              <w:rPr>
                <w:rFonts w:ascii="Arial" w:hAnsi="Arial" w:cs="Arial"/>
                <w:b/>
              </w:rPr>
              <w:t>Social/Emotional and Mental Health</w:t>
            </w:r>
          </w:p>
        </w:tc>
        <w:tc>
          <w:tcPr>
            <w:tcW w:w="4500" w:type="dxa"/>
          </w:tcPr>
          <w:p w14:paraId="54C1DE8D" w14:textId="77777777" w:rsidR="00AE29F3" w:rsidRPr="004C43FA" w:rsidRDefault="00AE29F3" w:rsidP="00AE29F3">
            <w:pPr>
              <w:numPr>
                <w:ilvl w:val="0"/>
                <w:numId w:val="3"/>
              </w:numPr>
              <w:spacing w:after="0" w:line="240" w:lineRule="auto"/>
              <w:rPr>
                <w:rFonts w:ascii="Arial" w:hAnsi="Arial" w:cs="Arial"/>
                <w:sz w:val="20"/>
                <w:szCs w:val="20"/>
              </w:rPr>
            </w:pPr>
            <w:r w:rsidRPr="004C43FA">
              <w:rPr>
                <w:rFonts w:ascii="Arial" w:hAnsi="Arial" w:cs="Arial"/>
                <w:sz w:val="20"/>
                <w:szCs w:val="20"/>
              </w:rPr>
              <w:t>Whole School and class reward system</w:t>
            </w:r>
            <w:r w:rsidR="00C401E1" w:rsidRPr="004C43FA">
              <w:rPr>
                <w:rFonts w:ascii="Arial" w:hAnsi="Arial" w:cs="Arial"/>
                <w:sz w:val="20"/>
                <w:szCs w:val="20"/>
              </w:rPr>
              <w:t xml:space="preserve"> – Class Dojo</w:t>
            </w:r>
          </w:p>
          <w:p w14:paraId="2C839A18" w14:textId="77777777" w:rsidR="00AE29F3" w:rsidRPr="004C43FA" w:rsidRDefault="00AE29F3" w:rsidP="00AE29F3">
            <w:pPr>
              <w:numPr>
                <w:ilvl w:val="0"/>
                <w:numId w:val="3"/>
              </w:numPr>
              <w:spacing w:after="0" w:line="240" w:lineRule="auto"/>
              <w:rPr>
                <w:rFonts w:ascii="Arial" w:hAnsi="Arial" w:cs="Arial"/>
                <w:sz w:val="20"/>
                <w:szCs w:val="20"/>
              </w:rPr>
            </w:pPr>
            <w:r w:rsidRPr="004C43FA">
              <w:rPr>
                <w:rFonts w:ascii="Arial" w:hAnsi="Arial" w:cs="Arial"/>
                <w:sz w:val="20"/>
                <w:szCs w:val="20"/>
              </w:rPr>
              <w:t>Whole school and class rules</w:t>
            </w:r>
          </w:p>
          <w:p w14:paraId="4FBB6083" w14:textId="42275180" w:rsidR="00AE29F3" w:rsidRPr="004C43FA" w:rsidRDefault="00AE29F3" w:rsidP="00AE29F3">
            <w:pPr>
              <w:numPr>
                <w:ilvl w:val="0"/>
                <w:numId w:val="3"/>
              </w:numPr>
              <w:spacing w:after="0" w:line="240" w:lineRule="auto"/>
              <w:rPr>
                <w:rFonts w:ascii="Arial" w:hAnsi="Arial" w:cs="Arial"/>
                <w:sz w:val="20"/>
                <w:szCs w:val="20"/>
              </w:rPr>
            </w:pPr>
            <w:r w:rsidRPr="004C43FA">
              <w:rPr>
                <w:rFonts w:ascii="Arial" w:hAnsi="Arial" w:cs="Arial"/>
                <w:sz w:val="20"/>
                <w:szCs w:val="20"/>
              </w:rPr>
              <w:t>W</w:t>
            </w:r>
            <w:r w:rsidR="00C401E1" w:rsidRPr="004C43FA">
              <w:rPr>
                <w:rFonts w:ascii="Arial" w:hAnsi="Arial" w:cs="Arial"/>
                <w:sz w:val="20"/>
                <w:szCs w:val="20"/>
              </w:rPr>
              <w:t>hole school relational policy</w:t>
            </w:r>
          </w:p>
          <w:p w14:paraId="62725A9A" w14:textId="77777777" w:rsidR="00C401E1" w:rsidRPr="004C43FA" w:rsidRDefault="00AE29F3" w:rsidP="00C401E1">
            <w:pPr>
              <w:numPr>
                <w:ilvl w:val="0"/>
                <w:numId w:val="3"/>
              </w:numPr>
              <w:spacing w:after="0" w:line="240" w:lineRule="auto"/>
              <w:rPr>
                <w:rFonts w:ascii="Arial" w:hAnsi="Arial" w:cs="Arial"/>
                <w:sz w:val="20"/>
                <w:szCs w:val="20"/>
              </w:rPr>
            </w:pPr>
            <w:r w:rsidRPr="004C43FA">
              <w:rPr>
                <w:rFonts w:ascii="Arial" w:hAnsi="Arial" w:cs="Arial"/>
                <w:sz w:val="20"/>
                <w:szCs w:val="20"/>
              </w:rPr>
              <w:t>Circle Time</w:t>
            </w:r>
          </w:p>
          <w:p w14:paraId="580ABE0E" w14:textId="77777777" w:rsidR="00126560" w:rsidRPr="004C43FA" w:rsidRDefault="00126560" w:rsidP="00AE29F3">
            <w:pPr>
              <w:numPr>
                <w:ilvl w:val="0"/>
                <w:numId w:val="3"/>
              </w:numPr>
              <w:spacing w:after="0" w:line="240" w:lineRule="auto"/>
              <w:rPr>
                <w:rFonts w:ascii="Arial" w:hAnsi="Arial" w:cs="Arial"/>
                <w:sz w:val="20"/>
                <w:szCs w:val="20"/>
              </w:rPr>
            </w:pPr>
            <w:r w:rsidRPr="004C43FA">
              <w:rPr>
                <w:rFonts w:ascii="Arial" w:hAnsi="Arial" w:cs="Arial"/>
                <w:sz w:val="20"/>
                <w:szCs w:val="20"/>
              </w:rPr>
              <w:t>Reflections Zones</w:t>
            </w:r>
          </w:p>
          <w:p w14:paraId="2F29FF72" w14:textId="77777777" w:rsidR="00126560" w:rsidRPr="004C43FA" w:rsidRDefault="00126560" w:rsidP="00AE29F3">
            <w:pPr>
              <w:numPr>
                <w:ilvl w:val="0"/>
                <w:numId w:val="3"/>
              </w:numPr>
              <w:spacing w:after="0" w:line="240" w:lineRule="auto"/>
              <w:rPr>
                <w:rFonts w:ascii="Arial" w:hAnsi="Arial" w:cs="Arial"/>
                <w:sz w:val="20"/>
                <w:szCs w:val="20"/>
              </w:rPr>
            </w:pPr>
            <w:r w:rsidRPr="004C43FA">
              <w:rPr>
                <w:rFonts w:ascii="Arial" w:hAnsi="Arial" w:cs="Arial"/>
                <w:sz w:val="20"/>
                <w:szCs w:val="20"/>
              </w:rPr>
              <w:t>Emotion Coaching</w:t>
            </w:r>
          </w:p>
          <w:p w14:paraId="79398284" w14:textId="77777777" w:rsidR="003D7D09" w:rsidRPr="004C43FA" w:rsidRDefault="003D7D09" w:rsidP="00AE29F3">
            <w:pPr>
              <w:numPr>
                <w:ilvl w:val="0"/>
                <w:numId w:val="3"/>
              </w:numPr>
              <w:spacing w:after="0" w:line="240" w:lineRule="auto"/>
              <w:rPr>
                <w:rFonts w:ascii="Arial" w:hAnsi="Arial" w:cs="Arial"/>
                <w:sz w:val="20"/>
                <w:szCs w:val="20"/>
              </w:rPr>
            </w:pPr>
            <w:r w:rsidRPr="004C43FA">
              <w:rPr>
                <w:rFonts w:ascii="Arial" w:hAnsi="Arial" w:cs="Arial"/>
                <w:sz w:val="20"/>
                <w:szCs w:val="20"/>
              </w:rPr>
              <w:t>Seating plans</w:t>
            </w:r>
          </w:p>
          <w:p w14:paraId="2E50F472" w14:textId="77777777" w:rsidR="00387193" w:rsidRPr="004C43FA" w:rsidRDefault="00387193" w:rsidP="00C401E1">
            <w:pPr>
              <w:numPr>
                <w:ilvl w:val="0"/>
                <w:numId w:val="3"/>
              </w:numPr>
              <w:spacing w:after="0" w:line="240" w:lineRule="auto"/>
              <w:rPr>
                <w:rFonts w:ascii="Arial" w:hAnsi="Arial" w:cs="Arial"/>
                <w:sz w:val="20"/>
                <w:szCs w:val="20"/>
              </w:rPr>
            </w:pPr>
            <w:r w:rsidRPr="004C43FA">
              <w:rPr>
                <w:rFonts w:ascii="Arial" w:hAnsi="Arial" w:cs="Arial"/>
                <w:sz w:val="20"/>
                <w:szCs w:val="20"/>
              </w:rPr>
              <w:t xml:space="preserve">Chico time </w:t>
            </w:r>
          </w:p>
          <w:p w14:paraId="72BE81DE" w14:textId="77777777" w:rsidR="001F4CFB" w:rsidRPr="004C43FA" w:rsidRDefault="001F4CFB" w:rsidP="00C401E1">
            <w:pPr>
              <w:numPr>
                <w:ilvl w:val="0"/>
                <w:numId w:val="3"/>
              </w:numPr>
              <w:spacing w:after="0" w:line="240" w:lineRule="auto"/>
              <w:rPr>
                <w:rFonts w:ascii="Arial" w:hAnsi="Arial" w:cs="Arial"/>
                <w:sz w:val="20"/>
                <w:szCs w:val="20"/>
              </w:rPr>
            </w:pPr>
            <w:r w:rsidRPr="004C43FA">
              <w:rPr>
                <w:rFonts w:ascii="Arial" w:hAnsi="Arial" w:cs="Arial"/>
                <w:sz w:val="20"/>
                <w:szCs w:val="20"/>
              </w:rPr>
              <w:t>ACE’s/trauma awareness</w:t>
            </w:r>
          </w:p>
        </w:tc>
        <w:tc>
          <w:tcPr>
            <w:tcW w:w="4140" w:type="dxa"/>
          </w:tcPr>
          <w:p w14:paraId="1189144B" w14:textId="77777777" w:rsidR="00126560" w:rsidRPr="004C43FA" w:rsidRDefault="00AE29F3" w:rsidP="00126560">
            <w:pPr>
              <w:numPr>
                <w:ilvl w:val="0"/>
                <w:numId w:val="3"/>
              </w:numPr>
              <w:spacing w:after="0" w:line="240" w:lineRule="auto"/>
              <w:rPr>
                <w:rFonts w:ascii="Arial" w:hAnsi="Arial" w:cs="Arial"/>
                <w:sz w:val="20"/>
                <w:szCs w:val="20"/>
              </w:rPr>
            </w:pPr>
            <w:r w:rsidRPr="004C43FA">
              <w:rPr>
                <w:rFonts w:ascii="Arial" w:hAnsi="Arial" w:cs="Arial"/>
                <w:sz w:val="20"/>
                <w:szCs w:val="20"/>
              </w:rPr>
              <w:t>Circle Time</w:t>
            </w:r>
          </w:p>
          <w:p w14:paraId="52DC316D" w14:textId="77777777" w:rsidR="00225196" w:rsidRPr="004C43FA" w:rsidRDefault="00225196" w:rsidP="00AE29F3">
            <w:pPr>
              <w:numPr>
                <w:ilvl w:val="0"/>
                <w:numId w:val="3"/>
              </w:numPr>
              <w:spacing w:after="0" w:line="240" w:lineRule="auto"/>
              <w:rPr>
                <w:rFonts w:ascii="Arial" w:hAnsi="Arial" w:cs="Arial"/>
                <w:sz w:val="20"/>
                <w:szCs w:val="20"/>
              </w:rPr>
            </w:pPr>
            <w:r w:rsidRPr="004C43FA">
              <w:rPr>
                <w:rFonts w:ascii="Arial" w:hAnsi="Arial" w:cs="Arial"/>
                <w:sz w:val="20"/>
                <w:szCs w:val="20"/>
              </w:rPr>
              <w:t>Therapeutic Mentoring</w:t>
            </w:r>
          </w:p>
          <w:p w14:paraId="6460F491" w14:textId="77777777" w:rsidR="006161B6" w:rsidRPr="004C43FA" w:rsidRDefault="006161B6" w:rsidP="00AE29F3">
            <w:pPr>
              <w:numPr>
                <w:ilvl w:val="0"/>
                <w:numId w:val="3"/>
              </w:numPr>
              <w:spacing w:after="0" w:line="240" w:lineRule="auto"/>
              <w:rPr>
                <w:rFonts w:ascii="Arial" w:hAnsi="Arial" w:cs="Arial"/>
                <w:sz w:val="20"/>
                <w:szCs w:val="20"/>
              </w:rPr>
            </w:pPr>
            <w:r w:rsidRPr="004C43FA">
              <w:rPr>
                <w:rFonts w:ascii="Arial" w:hAnsi="Arial" w:cs="Arial"/>
                <w:sz w:val="20"/>
                <w:szCs w:val="20"/>
              </w:rPr>
              <w:t>Nurture</w:t>
            </w:r>
          </w:p>
          <w:p w14:paraId="769353F0" w14:textId="77777777" w:rsidR="00126560" w:rsidRPr="004C43FA" w:rsidRDefault="00126560" w:rsidP="0047569D">
            <w:pPr>
              <w:numPr>
                <w:ilvl w:val="0"/>
                <w:numId w:val="3"/>
              </w:numPr>
              <w:spacing w:after="0" w:line="240" w:lineRule="auto"/>
              <w:rPr>
                <w:rFonts w:ascii="Arial" w:hAnsi="Arial" w:cs="Arial"/>
                <w:sz w:val="20"/>
                <w:szCs w:val="20"/>
              </w:rPr>
            </w:pPr>
            <w:r w:rsidRPr="004C43FA">
              <w:rPr>
                <w:rFonts w:ascii="Arial" w:hAnsi="Arial" w:cs="Arial"/>
                <w:sz w:val="20"/>
                <w:szCs w:val="20"/>
              </w:rPr>
              <w:t>Emotion Coaching</w:t>
            </w:r>
          </w:p>
          <w:p w14:paraId="0D08024C" w14:textId="77777777" w:rsidR="00CF6D26" w:rsidRPr="004C43FA" w:rsidRDefault="00CF6D26" w:rsidP="0047569D">
            <w:pPr>
              <w:numPr>
                <w:ilvl w:val="0"/>
                <w:numId w:val="3"/>
              </w:numPr>
              <w:spacing w:after="0" w:line="240" w:lineRule="auto"/>
              <w:rPr>
                <w:rFonts w:ascii="Arial" w:hAnsi="Arial" w:cs="Arial"/>
                <w:sz w:val="20"/>
                <w:szCs w:val="20"/>
              </w:rPr>
            </w:pPr>
            <w:r w:rsidRPr="004C43FA">
              <w:rPr>
                <w:rFonts w:ascii="Arial" w:hAnsi="Arial" w:cs="Arial"/>
                <w:sz w:val="20"/>
                <w:szCs w:val="20"/>
              </w:rPr>
              <w:t>Friendship groups</w:t>
            </w:r>
          </w:p>
          <w:p w14:paraId="074CC480" w14:textId="77777777" w:rsidR="00CF6D26" w:rsidRPr="004C43FA" w:rsidRDefault="00CF6D26" w:rsidP="0047569D">
            <w:pPr>
              <w:numPr>
                <w:ilvl w:val="0"/>
                <w:numId w:val="3"/>
              </w:numPr>
              <w:spacing w:after="0" w:line="240" w:lineRule="auto"/>
              <w:rPr>
                <w:rFonts w:ascii="Arial" w:hAnsi="Arial" w:cs="Arial"/>
                <w:sz w:val="20"/>
                <w:szCs w:val="20"/>
              </w:rPr>
            </w:pPr>
            <w:r w:rsidRPr="004C43FA">
              <w:rPr>
                <w:rFonts w:ascii="Arial" w:hAnsi="Arial" w:cs="Arial"/>
                <w:sz w:val="20"/>
                <w:szCs w:val="20"/>
              </w:rPr>
              <w:t>Peer mentors</w:t>
            </w:r>
          </w:p>
          <w:p w14:paraId="271B2065" w14:textId="77777777" w:rsidR="009F36A9" w:rsidRPr="004C43FA" w:rsidRDefault="009F36A9" w:rsidP="0047569D">
            <w:pPr>
              <w:numPr>
                <w:ilvl w:val="0"/>
                <w:numId w:val="3"/>
              </w:numPr>
              <w:spacing w:after="0" w:line="240" w:lineRule="auto"/>
              <w:rPr>
                <w:rFonts w:ascii="Arial" w:hAnsi="Arial" w:cs="Arial"/>
                <w:sz w:val="20"/>
                <w:szCs w:val="20"/>
              </w:rPr>
            </w:pPr>
            <w:r w:rsidRPr="004C43FA">
              <w:rPr>
                <w:rFonts w:ascii="Arial" w:hAnsi="Arial" w:cs="Arial"/>
                <w:sz w:val="20"/>
                <w:szCs w:val="20"/>
              </w:rPr>
              <w:t>Conflict/resolution intervention</w:t>
            </w:r>
          </w:p>
          <w:p w14:paraId="56B67784" w14:textId="77777777" w:rsidR="00AE29F3" w:rsidRPr="004C43FA" w:rsidRDefault="00AE29F3" w:rsidP="00FE0CEF">
            <w:pPr>
              <w:ind w:left="360"/>
              <w:rPr>
                <w:rFonts w:ascii="Arial" w:hAnsi="Arial" w:cs="Arial"/>
                <w:sz w:val="20"/>
                <w:szCs w:val="20"/>
              </w:rPr>
            </w:pPr>
          </w:p>
        </w:tc>
        <w:tc>
          <w:tcPr>
            <w:tcW w:w="4140" w:type="dxa"/>
          </w:tcPr>
          <w:p w14:paraId="3113DEF7" w14:textId="77777777" w:rsidR="00AE29F3" w:rsidRPr="004C43FA" w:rsidRDefault="00AE29F3" w:rsidP="00AE29F3">
            <w:pPr>
              <w:numPr>
                <w:ilvl w:val="0"/>
                <w:numId w:val="3"/>
              </w:numPr>
              <w:spacing w:after="0" w:line="240" w:lineRule="auto"/>
              <w:rPr>
                <w:rFonts w:ascii="Arial" w:hAnsi="Arial" w:cs="Arial"/>
                <w:sz w:val="20"/>
                <w:szCs w:val="20"/>
              </w:rPr>
            </w:pPr>
            <w:r w:rsidRPr="004C43FA">
              <w:rPr>
                <w:rFonts w:ascii="Arial" w:hAnsi="Arial" w:cs="Arial"/>
                <w:sz w:val="20"/>
                <w:szCs w:val="20"/>
              </w:rPr>
              <w:t>1:1 Learning Mentor</w:t>
            </w:r>
            <w:r w:rsidR="00A3665A" w:rsidRPr="004C43FA">
              <w:rPr>
                <w:rFonts w:ascii="Arial" w:hAnsi="Arial" w:cs="Arial"/>
                <w:sz w:val="20"/>
                <w:szCs w:val="20"/>
              </w:rPr>
              <w:t xml:space="preserve"> – anger management</w:t>
            </w:r>
            <w:r w:rsidR="00065CEE" w:rsidRPr="004C43FA">
              <w:rPr>
                <w:rFonts w:ascii="Arial" w:hAnsi="Arial" w:cs="Arial"/>
                <w:sz w:val="20"/>
                <w:szCs w:val="20"/>
              </w:rPr>
              <w:t>/conduct management/boxing</w:t>
            </w:r>
            <w:r w:rsidR="003E56E7" w:rsidRPr="004C43FA">
              <w:rPr>
                <w:rFonts w:ascii="Arial" w:hAnsi="Arial" w:cs="Arial"/>
                <w:sz w:val="20"/>
                <w:szCs w:val="20"/>
              </w:rPr>
              <w:t xml:space="preserve">/resilience </w:t>
            </w:r>
          </w:p>
          <w:p w14:paraId="625D85AA" w14:textId="77777777" w:rsidR="00AE29F3" w:rsidRPr="004C43FA" w:rsidRDefault="00AE29F3" w:rsidP="00AE29F3">
            <w:pPr>
              <w:numPr>
                <w:ilvl w:val="0"/>
                <w:numId w:val="3"/>
              </w:numPr>
              <w:spacing w:after="0" w:line="240" w:lineRule="auto"/>
              <w:rPr>
                <w:rFonts w:ascii="Arial" w:hAnsi="Arial" w:cs="Arial"/>
                <w:sz w:val="20"/>
                <w:szCs w:val="20"/>
              </w:rPr>
            </w:pPr>
            <w:r w:rsidRPr="004C43FA">
              <w:rPr>
                <w:rFonts w:ascii="Arial" w:hAnsi="Arial" w:cs="Arial"/>
                <w:sz w:val="20"/>
                <w:szCs w:val="20"/>
              </w:rPr>
              <w:t>Family Intervention (TAF/CAF)</w:t>
            </w:r>
          </w:p>
          <w:p w14:paraId="38DDC617" w14:textId="77777777" w:rsidR="00AE29F3" w:rsidRPr="004C43FA" w:rsidRDefault="00AE29F3" w:rsidP="00AE29F3">
            <w:pPr>
              <w:numPr>
                <w:ilvl w:val="0"/>
                <w:numId w:val="3"/>
              </w:numPr>
              <w:spacing w:after="0" w:line="240" w:lineRule="auto"/>
              <w:rPr>
                <w:rFonts w:ascii="Arial" w:hAnsi="Arial" w:cs="Arial"/>
                <w:sz w:val="20"/>
                <w:szCs w:val="20"/>
              </w:rPr>
            </w:pPr>
            <w:r w:rsidRPr="004C43FA">
              <w:rPr>
                <w:rFonts w:ascii="Arial" w:hAnsi="Arial" w:cs="Arial"/>
                <w:sz w:val="20"/>
                <w:szCs w:val="20"/>
              </w:rPr>
              <w:t>1:1 Withdrawal</w:t>
            </w:r>
          </w:p>
          <w:p w14:paraId="2F053972" w14:textId="77777777" w:rsidR="00AE29F3" w:rsidRPr="004C43FA" w:rsidRDefault="00AE29F3" w:rsidP="00AE29F3">
            <w:pPr>
              <w:numPr>
                <w:ilvl w:val="0"/>
                <w:numId w:val="3"/>
              </w:numPr>
              <w:spacing w:after="0" w:line="240" w:lineRule="auto"/>
              <w:rPr>
                <w:rFonts w:ascii="Arial" w:hAnsi="Arial" w:cs="Arial"/>
                <w:sz w:val="20"/>
                <w:szCs w:val="20"/>
              </w:rPr>
            </w:pPr>
            <w:r w:rsidRPr="004C43FA">
              <w:rPr>
                <w:rFonts w:ascii="Arial" w:hAnsi="Arial" w:cs="Arial"/>
                <w:sz w:val="20"/>
                <w:szCs w:val="20"/>
              </w:rPr>
              <w:t>1:1 In class support</w:t>
            </w:r>
          </w:p>
          <w:p w14:paraId="7679A320" w14:textId="77777777" w:rsidR="00AE29F3" w:rsidRPr="004C43FA" w:rsidRDefault="00AE29F3" w:rsidP="00AE29F3">
            <w:pPr>
              <w:numPr>
                <w:ilvl w:val="0"/>
                <w:numId w:val="3"/>
              </w:numPr>
              <w:spacing w:after="0" w:line="240" w:lineRule="auto"/>
              <w:rPr>
                <w:rFonts w:ascii="Arial" w:hAnsi="Arial" w:cs="Arial"/>
              </w:rPr>
            </w:pPr>
            <w:r w:rsidRPr="004C43FA">
              <w:rPr>
                <w:rFonts w:ascii="Arial" w:hAnsi="Arial" w:cs="Arial"/>
                <w:sz w:val="20"/>
                <w:szCs w:val="20"/>
              </w:rPr>
              <w:t>1:1 Behaviour Program</w:t>
            </w:r>
            <w:r w:rsidR="003E6046" w:rsidRPr="004C43FA">
              <w:rPr>
                <w:rFonts w:ascii="Arial" w:hAnsi="Arial" w:cs="Arial"/>
                <w:sz w:val="20"/>
                <w:szCs w:val="20"/>
              </w:rPr>
              <w:t>/charts</w:t>
            </w:r>
          </w:p>
          <w:p w14:paraId="3374053A" w14:textId="77777777" w:rsidR="003E6046" w:rsidRPr="004C43FA" w:rsidRDefault="003E6046" w:rsidP="00AE29F3">
            <w:pPr>
              <w:numPr>
                <w:ilvl w:val="0"/>
                <w:numId w:val="3"/>
              </w:numPr>
              <w:spacing w:after="0" w:line="240" w:lineRule="auto"/>
              <w:rPr>
                <w:rFonts w:ascii="Arial" w:hAnsi="Arial" w:cs="Arial"/>
              </w:rPr>
            </w:pPr>
            <w:r w:rsidRPr="004C43FA">
              <w:rPr>
                <w:rFonts w:ascii="Arial" w:hAnsi="Arial" w:cs="Arial"/>
                <w:sz w:val="20"/>
                <w:szCs w:val="20"/>
              </w:rPr>
              <w:t>SULP</w:t>
            </w:r>
          </w:p>
          <w:p w14:paraId="04F94CA1" w14:textId="77777777" w:rsidR="00126560" w:rsidRPr="004C43FA" w:rsidRDefault="00126560" w:rsidP="00AE29F3">
            <w:pPr>
              <w:numPr>
                <w:ilvl w:val="0"/>
                <w:numId w:val="3"/>
              </w:numPr>
              <w:spacing w:after="0" w:line="240" w:lineRule="auto"/>
              <w:rPr>
                <w:rFonts w:ascii="Arial" w:hAnsi="Arial" w:cs="Arial"/>
              </w:rPr>
            </w:pPr>
            <w:r w:rsidRPr="004C43FA">
              <w:rPr>
                <w:rFonts w:ascii="Arial" w:hAnsi="Arial" w:cs="Arial"/>
                <w:sz w:val="20"/>
                <w:szCs w:val="20"/>
              </w:rPr>
              <w:t>Volcano in my tummy workshop</w:t>
            </w:r>
          </w:p>
          <w:p w14:paraId="6AFD65B2" w14:textId="77777777" w:rsidR="00126560" w:rsidRPr="004C43FA" w:rsidRDefault="00126560" w:rsidP="00AE29F3">
            <w:pPr>
              <w:numPr>
                <w:ilvl w:val="0"/>
                <w:numId w:val="3"/>
              </w:numPr>
              <w:spacing w:after="0" w:line="240" w:lineRule="auto"/>
              <w:rPr>
                <w:rFonts w:ascii="Arial" w:hAnsi="Arial" w:cs="Arial"/>
              </w:rPr>
            </w:pPr>
            <w:r w:rsidRPr="004C43FA">
              <w:rPr>
                <w:rFonts w:ascii="Arial" w:hAnsi="Arial" w:cs="Arial"/>
                <w:sz w:val="20"/>
                <w:szCs w:val="20"/>
              </w:rPr>
              <w:t>Beany tree work – recognising emotions in others</w:t>
            </w:r>
          </w:p>
          <w:p w14:paraId="16335A1F" w14:textId="77777777" w:rsidR="00F00509" w:rsidRPr="004C43FA" w:rsidRDefault="00F00509" w:rsidP="00AE29F3">
            <w:pPr>
              <w:numPr>
                <w:ilvl w:val="0"/>
                <w:numId w:val="3"/>
              </w:numPr>
              <w:spacing w:after="0" w:line="240" w:lineRule="auto"/>
              <w:rPr>
                <w:rFonts w:ascii="Arial" w:hAnsi="Arial" w:cs="Arial"/>
              </w:rPr>
            </w:pPr>
            <w:r w:rsidRPr="004C43FA">
              <w:rPr>
                <w:rFonts w:ascii="Arial" w:hAnsi="Arial" w:cs="Arial"/>
                <w:sz w:val="20"/>
                <w:szCs w:val="20"/>
              </w:rPr>
              <w:t>SENCo 1:1</w:t>
            </w:r>
          </w:p>
          <w:p w14:paraId="4B1525DC" w14:textId="77777777" w:rsidR="00CF6D26" w:rsidRPr="004C43FA" w:rsidRDefault="00CF6D26" w:rsidP="00AE29F3">
            <w:pPr>
              <w:numPr>
                <w:ilvl w:val="0"/>
                <w:numId w:val="3"/>
              </w:numPr>
              <w:spacing w:after="0" w:line="240" w:lineRule="auto"/>
              <w:rPr>
                <w:rFonts w:ascii="Arial" w:hAnsi="Arial" w:cs="Arial"/>
              </w:rPr>
            </w:pPr>
            <w:r w:rsidRPr="004C43FA">
              <w:rPr>
                <w:rFonts w:ascii="Arial" w:hAnsi="Arial" w:cs="Arial"/>
                <w:sz w:val="20"/>
                <w:szCs w:val="20"/>
              </w:rPr>
              <w:t>Resilience and self-esteem session 1:1</w:t>
            </w:r>
          </w:p>
          <w:p w14:paraId="055A5785" w14:textId="77777777" w:rsidR="00830A8E" w:rsidRPr="004C43FA" w:rsidRDefault="00830A8E" w:rsidP="00AE29F3">
            <w:pPr>
              <w:numPr>
                <w:ilvl w:val="0"/>
                <w:numId w:val="3"/>
              </w:numPr>
              <w:spacing w:after="0" w:line="240" w:lineRule="auto"/>
              <w:rPr>
                <w:rFonts w:ascii="Arial" w:hAnsi="Arial" w:cs="Arial"/>
              </w:rPr>
            </w:pPr>
            <w:r w:rsidRPr="004C43FA">
              <w:rPr>
                <w:rFonts w:ascii="Arial" w:hAnsi="Arial" w:cs="Arial"/>
                <w:sz w:val="20"/>
                <w:szCs w:val="20"/>
              </w:rPr>
              <w:t>Lego Therapy</w:t>
            </w:r>
          </w:p>
          <w:p w14:paraId="75DC40AF" w14:textId="77777777" w:rsidR="00CF6D26" w:rsidRPr="004C43FA" w:rsidRDefault="00CF6D26" w:rsidP="00AE29F3">
            <w:pPr>
              <w:numPr>
                <w:ilvl w:val="0"/>
                <w:numId w:val="3"/>
              </w:numPr>
              <w:spacing w:after="0" w:line="240" w:lineRule="auto"/>
              <w:rPr>
                <w:rFonts w:ascii="Arial" w:hAnsi="Arial" w:cs="Arial"/>
              </w:rPr>
            </w:pPr>
            <w:r w:rsidRPr="004C43FA">
              <w:rPr>
                <w:rFonts w:ascii="Arial" w:hAnsi="Arial" w:cs="Arial"/>
                <w:sz w:val="20"/>
                <w:szCs w:val="20"/>
              </w:rPr>
              <w:t>Peer mentors</w:t>
            </w:r>
          </w:p>
          <w:p w14:paraId="1DAA82B2" w14:textId="77777777" w:rsidR="00CF6D26" w:rsidRPr="004C43FA" w:rsidRDefault="00CF6D26" w:rsidP="00AE29F3">
            <w:pPr>
              <w:numPr>
                <w:ilvl w:val="0"/>
                <w:numId w:val="3"/>
              </w:numPr>
              <w:spacing w:after="0" w:line="240" w:lineRule="auto"/>
              <w:rPr>
                <w:rFonts w:ascii="Arial" w:hAnsi="Arial" w:cs="Arial"/>
              </w:rPr>
            </w:pPr>
            <w:r w:rsidRPr="004C43FA">
              <w:rPr>
                <w:rFonts w:ascii="Arial" w:hAnsi="Arial" w:cs="Arial"/>
                <w:sz w:val="20"/>
                <w:szCs w:val="20"/>
              </w:rPr>
              <w:t>Playground leaders</w:t>
            </w:r>
          </w:p>
          <w:p w14:paraId="3164A9BA" w14:textId="77777777" w:rsidR="00CF6D26" w:rsidRPr="004C43FA" w:rsidRDefault="00CF6D26" w:rsidP="00AE29F3">
            <w:pPr>
              <w:numPr>
                <w:ilvl w:val="0"/>
                <w:numId w:val="3"/>
              </w:numPr>
              <w:spacing w:after="0" w:line="240" w:lineRule="auto"/>
              <w:rPr>
                <w:rFonts w:ascii="Arial" w:hAnsi="Arial" w:cs="Arial"/>
              </w:rPr>
            </w:pPr>
            <w:r w:rsidRPr="004C43FA">
              <w:rPr>
                <w:rFonts w:ascii="Arial" w:hAnsi="Arial" w:cs="Arial"/>
                <w:sz w:val="20"/>
                <w:szCs w:val="20"/>
              </w:rPr>
              <w:t>Draw and talk</w:t>
            </w:r>
          </w:p>
          <w:p w14:paraId="7DD00DD9" w14:textId="77777777" w:rsidR="00CF6D26" w:rsidRPr="004C43FA" w:rsidRDefault="00CF6D26" w:rsidP="00AE29F3">
            <w:pPr>
              <w:numPr>
                <w:ilvl w:val="0"/>
                <w:numId w:val="3"/>
              </w:numPr>
              <w:spacing w:after="0" w:line="240" w:lineRule="auto"/>
              <w:rPr>
                <w:rFonts w:ascii="Arial" w:hAnsi="Arial" w:cs="Arial"/>
              </w:rPr>
            </w:pPr>
            <w:r w:rsidRPr="004C43FA">
              <w:rPr>
                <w:rFonts w:ascii="Arial" w:hAnsi="Arial" w:cs="Arial"/>
                <w:sz w:val="20"/>
                <w:szCs w:val="20"/>
              </w:rPr>
              <w:t>3 houses</w:t>
            </w:r>
          </w:p>
          <w:p w14:paraId="31B03066" w14:textId="77777777" w:rsidR="00065CEE" w:rsidRPr="004C43FA" w:rsidRDefault="00065CEE" w:rsidP="00AE29F3">
            <w:pPr>
              <w:numPr>
                <w:ilvl w:val="0"/>
                <w:numId w:val="3"/>
              </w:numPr>
              <w:spacing w:after="0" w:line="240" w:lineRule="auto"/>
              <w:rPr>
                <w:rFonts w:ascii="Arial" w:hAnsi="Arial" w:cs="Arial"/>
              </w:rPr>
            </w:pPr>
            <w:r w:rsidRPr="004C43FA">
              <w:rPr>
                <w:rFonts w:ascii="Arial" w:hAnsi="Arial" w:cs="Arial"/>
                <w:sz w:val="20"/>
                <w:szCs w:val="20"/>
              </w:rPr>
              <w:t>Teamworx (outside agency)</w:t>
            </w:r>
          </w:p>
          <w:p w14:paraId="4F3D888E" w14:textId="77777777" w:rsidR="00065CEE" w:rsidRPr="004C43FA" w:rsidRDefault="004E6EDA" w:rsidP="00AE29F3">
            <w:pPr>
              <w:numPr>
                <w:ilvl w:val="0"/>
                <w:numId w:val="3"/>
              </w:numPr>
              <w:spacing w:after="0" w:line="240" w:lineRule="auto"/>
              <w:rPr>
                <w:rFonts w:ascii="Arial" w:hAnsi="Arial" w:cs="Arial"/>
              </w:rPr>
            </w:pPr>
            <w:r w:rsidRPr="004C43FA">
              <w:rPr>
                <w:rFonts w:ascii="Arial" w:hAnsi="Arial" w:cs="Arial"/>
                <w:sz w:val="20"/>
                <w:szCs w:val="20"/>
              </w:rPr>
              <w:t>1:1 Play Therapy</w:t>
            </w:r>
          </w:p>
          <w:p w14:paraId="06AC7EB7" w14:textId="77777777" w:rsidR="003E56E7" w:rsidRPr="004C43FA" w:rsidRDefault="003E56E7" w:rsidP="00AE29F3">
            <w:pPr>
              <w:numPr>
                <w:ilvl w:val="0"/>
                <w:numId w:val="3"/>
              </w:numPr>
              <w:spacing w:after="0" w:line="240" w:lineRule="auto"/>
              <w:rPr>
                <w:rFonts w:ascii="Arial" w:hAnsi="Arial" w:cs="Arial"/>
              </w:rPr>
            </w:pPr>
            <w:r w:rsidRPr="004C43FA">
              <w:rPr>
                <w:rFonts w:ascii="Arial" w:hAnsi="Arial" w:cs="Arial"/>
                <w:sz w:val="20"/>
                <w:szCs w:val="20"/>
              </w:rPr>
              <w:t>Emotion Coaching</w:t>
            </w:r>
          </w:p>
          <w:p w14:paraId="2285DEC4" w14:textId="77777777" w:rsidR="003E56E7" w:rsidRPr="004C43FA" w:rsidRDefault="003E56E7" w:rsidP="00AE29F3">
            <w:pPr>
              <w:numPr>
                <w:ilvl w:val="0"/>
                <w:numId w:val="3"/>
              </w:numPr>
              <w:spacing w:after="0" w:line="240" w:lineRule="auto"/>
              <w:rPr>
                <w:rFonts w:ascii="Arial" w:hAnsi="Arial" w:cs="Arial"/>
              </w:rPr>
            </w:pPr>
            <w:r w:rsidRPr="004C43FA">
              <w:rPr>
                <w:rFonts w:ascii="Arial" w:hAnsi="Arial" w:cs="Arial"/>
                <w:sz w:val="20"/>
                <w:szCs w:val="20"/>
              </w:rPr>
              <w:lastRenderedPageBreak/>
              <w:t>SENAT-SEMH</w:t>
            </w:r>
          </w:p>
          <w:p w14:paraId="04BFC618" w14:textId="77777777" w:rsidR="003E56E7" w:rsidRPr="004C43FA" w:rsidRDefault="003E56E7" w:rsidP="00AE29F3">
            <w:pPr>
              <w:numPr>
                <w:ilvl w:val="0"/>
                <w:numId w:val="3"/>
              </w:numPr>
              <w:spacing w:after="0" w:line="240" w:lineRule="auto"/>
              <w:rPr>
                <w:rFonts w:ascii="Arial" w:hAnsi="Arial" w:cs="Arial"/>
              </w:rPr>
            </w:pPr>
            <w:r w:rsidRPr="004C43FA">
              <w:rPr>
                <w:rFonts w:ascii="Arial" w:hAnsi="Arial" w:cs="Arial"/>
                <w:sz w:val="20"/>
                <w:szCs w:val="20"/>
              </w:rPr>
              <w:t>EP</w:t>
            </w:r>
          </w:p>
          <w:p w14:paraId="4C1F45BC" w14:textId="77777777" w:rsidR="00C4761C" w:rsidRPr="004C43FA" w:rsidRDefault="00C4761C" w:rsidP="00AE29F3">
            <w:pPr>
              <w:numPr>
                <w:ilvl w:val="0"/>
                <w:numId w:val="3"/>
              </w:numPr>
              <w:spacing w:after="0" w:line="240" w:lineRule="auto"/>
              <w:rPr>
                <w:rFonts w:ascii="Arial" w:hAnsi="Arial" w:cs="Arial"/>
              </w:rPr>
            </w:pPr>
            <w:proofErr w:type="spellStart"/>
            <w:r w:rsidRPr="004C43FA">
              <w:rPr>
                <w:rFonts w:ascii="Arial" w:hAnsi="Arial" w:cs="Arial"/>
                <w:sz w:val="20"/>
                <w:szCs w:val="20"/>
              </w:rPr>
              <w:t>Kooth</w:t>
            </w:r>
            <w:proofErr w:type="spellEnd"/>
          </w:p>
        </w:tc>
      </w:tr>
      <w:tr w:rsidR="00AE29F3" w:rsidRPr="004C43FA" w14:paraId="0C00A755" w14:textId="77777777" w:rsidTr="00FE0CEF">
        <w:tc>
          <w:tcPr>
            <w:tcW w:w="2268" w:type="dxa"/>
            <w:shd w:val="clear" w:color="auto" w:fill="D9D9D9" w:themeFill="background1" w:themeFillShade="D9"/>
            <w:vAlign w:val="center"/>
          </w:tcPr>
          <w:p w14:paraId="63F9DB4B" w14:textId="77777777" w:rsidR="00AE29F3" w:rsidRPr="004C43FA" w:rsidRDefault="00AE29F3" w:rsidP="00FE0CEF">
            <w:pPr>
              <w:jc w:val="center"/>
              <w:rPr>
                <w:rFonts w:ascii="Arial" w:hAnsi="Arial" w:cs="Arial"/>
                <w:b/>
              </w:rPr>
            </w:pPr>
            <w:r w:rsidRPr="004C43FA">
              <w:rPr>
                <w:rFonts w:ascii="Arial" w:hAnsi="Arial" w:cs="Arial"/>
                <w:b/>
              </w:rPr>
              <w:lastRenderedPageBreak/>
              <w:t>Sensory and/or Physical</w:t>
            </w:r>
          </w:p>
        </w:tc>
        <w:tc>
          <w:tcPr>
            <w:tcW w:w="4500" w:type="dxa"/>
          </w:tcPr>
          <w:p w14:paraId="035EADCF" w14:textId="69B2D4FE" w:rsidR="00AE29F3" w:rsidRPr="004C43FA" w:rsidRDefault="00AE29F3" w:rsidP="00AE29F3">
            <w:pPr>
              <w:numPr>
                <w:ilvl w:val="0"/>
                <w:numId w:val="4"/>
              </w:numPr>
              <w:spacing w:after="0" w:line="240" w:lineRule="auto"/>
              <w:rPr>
                <w:rFonts w:ascii="Arial" w:hAnsi="Arial" w:cs="Arial"/>
                <w:sz w:val="20"/>
                <w:szCs w:val="20"/>
              </w:rPr>
            </w:pPr>
            <w:r w:rsidRPr="004C43FA">
              <w:rPr>
                <w:rFonts w:ascii="Arial" w:hAnsi="Arial" w:cs="Arial"/>
                <w:sz w:val="20"/>
                <w:szCs w:val="20"/>
              </w:rPr>
              <w:t xml:space="preserve">Flexible </w:t>
            </w:r>
            <w:r w:rsidR="00701492">
              <w:rPr>
                <w:rFonts w:ascii="Arial" w:hAnsi="Arial" w:cs="Arial"/>
                <w:sz w:val="20"/>
                <w:szCs w:val="20"/>
              </w:rPr>
              <w:t>Seating</w:t>
            </w:r>
            <w:r w:rsidRPr="004C43FA">
              <w:rPr>
                <w:rFonts w:ascii="Arial" w:hAnsi="Arial" w:cs="Arial"/>
                <w:sz w:val="20"/>
                <w:szCs w:val="20"/>
              </w:rPr>
              <w:t xml:space="preserve"> Arrangements</w:t>
            </w:r>
          </w:p>
          <w:p w14:paraId="623E7E57" w14:textId="77777777" w:rsidR="00AE29F3" w:rsidRPr="004C43FA" w:rsidRDefault="00AE29F3" w:rsidP="00AE29F3">
            <w:pPr>
              <w:numPr>
                <w:ilvl w:val="0"/>
                <w:numId w:val="4"/>
              </w:numPr>
              <w:spacing w:after="0" w:line="240" w:lineRule="auto"/>
              <w:rPr>
                <w:rFonts w:ascii="Arial" w:hAnsi="Arial" w:cs="Arial"/>
                <w:sz w:val="20"/>
                <w:szCs w:val="20"/>
              </w:rPr>
            </w:pPr>
            <w:r w:rsidRPr="004C43FA">
              <w:rPr>
                <w:rFonts w:ascii="Arial" w:hAnsi="Arial" w:cs="Arial"/>
                <w:sz w:val="20"/>
                <w:szCs w:val="20"/>
              </w:rPr>
              <w:t>Availability of resources</w:t>
            </w:r>
          </w:p>
          <w:p w14:paraId="1281CCE3" w14:textId="77777777" w:rsidR="003E6046" w:rsidRPr="004C43FA" w:rsidRDefault="003E6046" w:rsidP="00AE29F3">
            <w:pPr>
              <w:numPr>
                <w:ilvl w:val="0"/>
                <w:numId w:val="4"/>
              </w:numPr>
              <w:spacing w:after="0" w:line="240" w:lineRule="auto"/>
              <w:rPr>
                <w:rFonts w:ascii="Arial" w:hAnsi="Arial" w:cs="Arial"/>
                <w:sz w:val="20"/>
                <w:szCs w:val="20"/>
              </w:rPr>
            </w:pPr>
            <w:r w:rsidRPr="004C43FA">
              <w:rPr>
                <w:rFonts w:ascii="Arial" w:hAnsi="Arial" w:cs="Arial"/>
                <w:sz w:val="20"/>
                <w:szCs w:val="20"/>
              </w:rPr>
              <w:t xml:space="preserve">Teaching awareness of sensory and physical impairment </w:t>
            </w:r>
          </w:p>
        </w:tc>
        <w:tc>
          <w:tcPr>
            <w:tcW w:w="4140" w:type="dxa"/>
          </w:tcPr>
          <w:p w14:paraId="189DEEEB" w14:textId="77777777" w:rsidR="00AE29F3" w:rsidRPr="004C43FA" w:rsidRDefault="00AE29F3" w:rsidP="00AE29F3">
            <w:pPr>
              <w:numPr>
                <w:ilvl w:val="0"/>
                <w:numId w:val="4"/>
              </w:numPr>
              <w:spacing w:after="0" w:line="240" w:lineRule="auto"/>
              <w:rPr>
                <w:rFonts w:ascii="Arial" w:hAnsi="Arial" w:cs="Arial"/>
                <w:sz w:val="20"/>
                <w:szCs w:val="20"/>
              </w:rPr>
            </w:pPr>
            <w:r w:rsidRPr="004C43FA">
              <w:rPr>
                <w:rFonts w:ascii="Arial" w:hAnsi="Arial" w:cs="Arial"/>
                <w:sz w:val="20"/>
                <w:szCs w:val="20"/>
              </w:rPr>
              <w:t>Sensory Room/Resources</w:t>
            </w:r>
          </w:p>
        </w:tc>
        <w:tc>
          <w:tcPr>
            <w:tcW w:w="4140" w:type="dxa"/>
          </w:tcPr>
          <w:p w14:paraId="7DE367A9" w14:textId="77777777" w:rsidR="00AE29F3" w:rsidRPr="004C43FA" w:rsidRDefault="003E6046" w:rsidP="003E6046">
            <w:pPr>
              <w:pStyle w:val="ListParagraph"/>
              <w:numPr>
                <w:ilvl w:val="0"/>
                <w:numId w:val="4"/>
              </w:numPr>
              <w:rPr>
                <w:rFonts w:ascii="Arial" w:hAnsi="Arial" w:cs="Arial"/>
                <w:sz w:val="20"/>
                <w:szCs w:val="20"/>
              </w:rPr>
            </w:pPr>
            <w:r w:rsidRPr="004C43FA">
              <w:rPr>
                <w:rFonts w:ascii="Arial" w:hAnsi="Arial" w:cs="Arial"/>
                <w:sz w:val="20"/>
                <w:szCs w:val="20"/>
              </w:rPr>
              <w:t>Use of specific resources or equipment</w:t>
            </w:r>
          </w:p>
          <w:p w14:paraId="180CCABD" w14:textId="77777777" w:rsidR="003E6046" w:rsidRPr="004C43FA" w:rsidRDefault="003E6046" w:rsidP="003E6046">
            <w:pPr>
              <w:pStyle w:val="ListParagraph"/>
              <w:numPr>
                <w:ilvl w:val="0"/>
                <w:numId w:val="4"/>
              </w:numPr>
              <w:rPr>
                <w:rFonts w:ascii="Arial" w:hAnsi="Arial" w:cs="Arial"/>
                <w:sz w:val="20"/>
                <w:szCs w:val="20"/>
              </w:rPr>
            </w:pPr>
            <w:r w:rsidRPr="004C43FA">
              <w:rPr>
                <w:rFonts w:ascii="Arial" w:hAnsi="Arial" w:cs="Arial"/>
                <w:sz w:val="20"/>
                <w:szCs w:val="20"/>
              </w:rPr>
              <w:t>1:1 withdrawal</w:t>
            </w:r>
          </w:p>
          <w:p w14:paraId="3DCA7061" w14:textId="77777777" w:rsidR="003E6046" w:rsidRPr="004C43FA" w:rsidRDefault="003E6046" w:rsidP="003E6046">
            <w:pPr>
              <w:pStyle w:val="ListParagraph"/>
              <w:numPr>
                <w:ilvl w:val="0"/>
                <w:numId w:val="4"/>
              </w:numPr>
              <w:rPr>
                <w:rFonts w:ascii="Arial" w:hAnsi="Arial" w:cs="Arial"/>
              </w:rPr>
            </w:pPr>
            <w:r w:rsidRPr="004C43FA">
              <w:rPr>
                <w:rFonts w:ascii="Arial" w:hAnsi="Arial" w:cs="Arial"/>
                <w:sz w:val="20"/>
                <w:szCs w:val="20"/>
              </w:rPr>
              <w:t>OT program</w:t>
            </w:r>
            <w:r w:rsidR="00BC0FB9" w:rsidRPr="004C43FA">
              <w:rPr>
                <w:rFonts w:ascii="Arial" w:hAnsi="Arial" w:cs="Arial"/>
                <w:sz w:val="20"/>
                <w:szCs w:val="20"/>
              </w:rPr>
              <w:t>/targets</w:t>
            </w:r>
            <w:r w:rsidRPr="004C43FA">
              <w:rPr>
                <w:rFonts w:ascii="Arial" w:hAnsi="Arial" w:cs="Arial"/>
              </w:rPr>
              <w:t xml:space="preserve"> </w:t>
            </w:r>
          </w:p>
          <w:p w14:paraId="1A460A2A" w14:textId="77777777" w:rsidR="00494CF7" w:rsidRPr="004C43FA" w:rsidRDefault="00494CF7" w:rsidP="003E6046">
            <w:pPr>
              <w:pStyle w:val="ListParagraph"/>
              <w:numPr>
                <w:ilvl w:val="0"/>
                <w:numId w:val="4"/>
              </w:numPr>
              <w:rPr>
                <w:rFonts w:ascii="Arial" w:hAnsi="Arial" w:cs="Arial"/>
              </w:rPr>
            </w:pPr>
            <w:r w:rsidRPr="004C43FA">
              <w:rPr>
                <w:rFonts w:ascii="Arial" w:hAnsi="Arial" w:cs="Arial"/>
                <w:sz w:val="20"/>
                <w:szCs w:val="20"/>
              </w:rPr>
              <w:t>Sensory Room/Resources</w:t>
            </w:r>
          </w:p>
        </w:tc>
      </w:tr>
    </w:tbl>
    <w:p w14:paraId="10201297" w14:textId="77777777" w:rsidR="006B0B21" w:rsidRPr="004C43FA" w:rsidRDefault="006B0B21" w:rsidP="007306EB">
      <w:pPr>
        <w:autoSpaceDE w:val="0"/>
        <w:autoSpaceDN w:val="0"/>
        <w:adjustRightInd w:val="0"/>
        <w:spacing w:after="0" w:line="240" w:lineRule="auto"/>
        <w:rPr>
          <w:rFonts w:ascii="Arial" w:hAnsi="Arial" w:cs="Arial"/>
          <w:b/>
          <w:bCs/>
          <w:sz w:val="24"/>
          <w:szCs w:val="24"/>
        </w:rPr>
      </w:pPr>
    </w:p>
    <w:sectPr w:rsidR="006B0B21" w:rsidRPr="004C43FA" w:rsidSect="005A76F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D202F"/>
    <w:multiLevelType w:val="hybridMultilevel"/>
    <w:tmpl w:val="4C26E5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CF0CF6"/>
    <w:multiLevelType w:val="hybridMultilevel"/>
    <w:tmpl w:val="77685B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956435"/>
    <w:multiLevelType w:val="hybridMultilevel"/>
    <w:tmpl w:val="2C066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8238BA"/>
    <w:multiLevelType w:val="hybridMultilevel"/>
    <w:tmpl w:val="D06E808E"/>
    <w:lvl w:ilvl="0" w:tplc="1DE07CF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552563"/>
    <w:multiLevelType w:val="hybridMultilevel"/>
    <w:tmpl w:val="AC98C3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F0122F9"/>
    <w:multiLevelType w:val="hybridMultilevel"/>
    <w:tmpl w:val="6E1477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957255614">
    <w:abstractNumId w:val="0"/>
  </w:num>
  <w:num w:numId="2" w16cid:durableId="186456818">
    <w:abstractNumId w:val="4"/>
  </w:num>
  <w:num w:numId="3" w16cid:durableId="576868115">
    <w:abstractNumId w:val="5"/>
  </w:num>
  <w:num w:numId="4" w16cid:durableId="934632811">
    <w:abstractNumId w:val="1"/>
  </w:num>
  <w:num w:numId="5" w16cid:durableId="1052968788">
    <w:abstractNumId w:val="2"/>
  </w:num>
  <w:num w:numId="6" w16cid:durableId="17928196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6F2"/>
    <w:rsid w:val="00037201"/>
    <w:rsid w:val="00047C44"/>
    <w:rsid w:val="00064BDC"/>
    <w:rsid w:val="00065CEE"/>
    <w:rsid w:val="00067968"/>
    <w:rsid w:val="000929A6"/>
    <w:rsid w:val="000F5171"/>
    <w:rsid w:val="00107FD0"/>
    <w:rsid w:val="00126560"/>
    <w:rsid w:val="00127168"/>
    <w:rsid w:val="00163C74"/>
    <w:rsid w:val="0019550F"/>
    <w:rsid w:val="0019582F"/>
    <w:rsid w:val="001A6DDB"/>
    <w:rsid w:val="001A71B9"/>
    <w:rsid w:val="001F4CFB"/>
    <w:rsid w:val="00210E79"/>
    <w:rsid w:val="002175DC"/>
    <w:rsid w:val="00225196"/>
    <w:rsid w:val="00260F9D"/>
    <w:rsid w:val="002928EC"/>
    <w:rsid w:val="002B3712"/>
    <w:rsid w:val="002D1DD0"/>
    <w:rsid w:val="002F58B2"/>
    <w:rsid w:val="0032271B"/>
    <w:rsid w:val="00322BC9"/>
    <w:rsid w:val="00336213"/>
    <w:rsid w:val="00336B5E"/>
    <w:rsid w:val="00346473"/>
    <w:rsid w:val="00360A0B"/>
    <w:rsid w:val="00383321"/>
    <w:rsid w:val="00387193"/>
    <w:rsid w:val="00391107"/>
    <w:rsid w:val="003A109D"/>
    <w:rsid w:val="003A5724"/>
    <w:rsid w:val="003C249F"/>
    <w:rsid w:val="003C7D24"/>
    <w:rsid w:val="003D7D09"/>
    <w:rsid w:val="003E2216"/>
    <w:rsid w:val="003E56E7"/>
    <w:rsid w:val="003E6046"/>
    <w:rsid w:val="003F5FE3"/>
    <w:rsid w:val="00416BA4"/>
    <w:rsid w:val="00416F30"/>
    <w:rsid w:val="00454810"/>
    <w:rsid w:val="004574F1"/>
    <w:rsid w:val="00461156"/>
    <w:rsid w:val="004649F2"/>
    <w:rsid w:val="00470C96"/>
    <w:rsid w:val="0047569D"/>
    <w:rsid w:val="00494CF7"/>
    <w:rsid w:val="004B16FF"/>
    <w:rsid w:val="004C43FA"/>
    <w:rsid w:val="004C730F"/>
    <w:rsid w:val="004D2058"/>
    <w:rsid w:val="004D6B85"/>
    <w:rsid w:val="004E6EDA"/>
    <w:rsid w:val="00502BC3"/>
    <w:rsid w:val="00513A7B"/>
    <w:rsid w:val="0051425A"/>
    <w:rsid w:val="00521812"/>
    <w:rsid w:val="00534AAD"/>
    <w:rsid w:val="005374A7"/>
    <w:rsid w:val="005548EE"/>
    <w:rsid w:val="00587C6A"/>
    <w:rsid w:val="005913E2"/>
    <w:rsid w:val="0059364F"/>
    <w:rsid w:val="005A76F2"/>
    <w:rsid w:val="005D4046"/>
    <w:rsid w:val="005E13BC"/>
    <w:rsid w:val="006161B6"/>
    <w:rsid w:val="00624632"/>
    <w:rsid w:val="00651D03"/>
    <w:rsid w:val="0066539E"/>
    <w:rsid w:val="006A383E"/>
    <w:rsid w:val="006A4F27"/>
    <w:rsid w:val="006A6C18"/>
    <w:rsid w:val="006B0B21"/>
    <w:rsid w:val="006D53C0"/>
    <w:rsid w:val="00701492"/>
    <w:rsid w:val="00722492"/>
    <w:rsid w:val="00722BCB"/>
    <w:rsid w:val="007306EB"/>
    <w:rsid w:val="007420BF"/>
    <w:rsid w:val="00757194"/>
    <w:rsid w:val="00763C25"/>
    <w:rsid w:val="00771736"/>
    <w:rsid w:val="00796329"/>
    <w:rsid w:val="007B1DE5"/>
    <w:rsid w:val="007C387F"/>
    <w:rsid w:val="008237F0"/>
    <w:rsid w:val="00827E78"/>
    <w:rsid w:val="00830A8E"/>
    <w:rsid w:val="00866044"/>
    <w:rsid w:val="00875FB2"/>
    <w:rsid w:val="0089041F"/>
    <w:rsid w:val="008F1D27"/>
    <w:rsid w:val="008F4907"/>
    <w:rsid w:val="00945443"/>
    <w:rsid w:val="00952B93"/>
    <w:rsid w:val="009D3915"/>
    <w:rsid w:val="009F36A9"/>
    <w:rsid w:val="00A130F0"/>
    <w:rsid w:val="00A219DE"/>
    <w:rsid w:val="00A32E8B"/>
    <w:rsid w:val="00A3665A"/>
    <w:rsid w:val="00A56598"/>
    <w:rsid w:val="00A9328D"/>
    <w:rsid w:val="00AB1AAF"/>
    <w:rsid w:val="00AD5BDB"/>
    <w:rsid w:val="00AE29F3"/>
    <w:rsid w:val="00AF346F"/>
    <w:rsid w:val="00B279C1"/>
    <w:rsid w:val="00B465A3"/>
    <w:rsid w:val="00BB4D92"/>
    <w:rsid w:val="00BC0FB9"/>
    <w:rsid w:val="00BC2350"/>
    <w:rsid w:val="00BC2A07"/>
    <w:rsid w:val="00BC6D9B"/>
    <w:rsid w:val="00C17972"/>
    <w:rsid w:val="00C20DA2"/>
    <w:rsid w:val="00C25EC0"/>
    <w:rsid w:val="00C401E1"/>
    <w:rsid w:val="00C4761C"/>
    <w:rsid w:val="00C63626"/>
    <w:rsid w:val="00C95280"/>
    <w:rsid w:val="00CA5390"/>
    <w:rsid w:val="00CF6D26"/>
    <w:rsid w:val="00D077B9"/>
    <w:rsid w:val="00D128A0"/>
    <w:rsid w:val="00D33D55"/>
    <w:rsid w:val="00D955F8"/>
    <w:rsid w:val="00DA5C90"/>
    <w:rsid w:val="00DF10D3"/>
    <w:rsid w:val="00E14722"/>
    <w:rsid w:val="00E36FA5"/>
    <w:rsid w:val="00E50B3D"/>
    <w:rsid w:val="00E52E7C"/>
    <w:rsid w:val="00E5709F"/>
    <w:rsid w:val="00E7328A"/>
    <w:rsid w:val="00EC63E9"/>
    <w:rsid w:val="00ED5B5B"/>
    <w:rsid w:val="00EE322F"/>
    <w:rsid w:val="00EF025F"/>
    <w:rsid w:val="00F00509"/>
    <w:rsid w:val="00F00626"/>
    <w:rsid w:val="00F01B8A"/>
    <w:rsid w:val="00F3094F"/>
    <w:rsid w:val="00F43268"/>
    <w:rsid w:val="00F47538"/>
    <w:rsid w:val="00F56216"/>
    <w:rsid w:val="00F63951"/>
    <w:rsid w:val="00F73BF5"/>
    <w:rsid w:val="00FC72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46CC"/>
  <w15:chartTrackingRefBased/>
  <w15:docId w15:val="{1B7885B5-2E37-48E4-9BDD-FF01F7D8A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046"/>
    <w:pPr>
      <w:ind w:left="720"/>
      <w:contextualSpacing/>
    </w:pPr>
  </w:style>
  <w:style w:type="paragraph" w:styleId="BalloonText">
    <w:name w:val="Balloon Text"/>
    <w:basedOn w:val="Normal"/>
    <w:link w:val="BalloonTextChar"/>
    <w:uiPriority w:val="99"/>
    <w:semiHidden/>
    <w:unhideWhenUsed/>
    <w:rsid w:val="000679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968"/>
    <w:rPr>
      <w:rFonts w:ascii="Segoe UI" w:hAnsi="Segoe UI" w:cs="Segoe UI"/>
      <w:sz w:val="18"/>
      <w:szCs w:val="18"/>
    </w:rPr>
  </w:style>
  <w:style w:type="character" w:styleId="Hyperlink">
    <w:name w:val="Hyperlink"/>
    <w:basedOn w:val="DefaultParagraphFont"/>
    <w:uiPriority w:val="99"/>
    <w:unhideWhenUsed/>
    <w:rsid w:val="00416BA4"/>
    <w:rPr>
      <w:color w:val="0000FF"/>
      <w:u w:val="single"/>
    </w:rPr>
  </w:style>
  <w:style w:type="character" w:styleId="FollowedHyperlink">
    <w:name w:val="FollowedHyperlink"/>
    <w:basedOn w:val="DefaultParagraphFont"/>
    <w:uiPriority w:val="99"/>
    <w:semiHidden/>
    <w:unhideWhenUsed/>
    <w:rsid w:val="00107FD0"/>
    <w:rPr>
      <w:color w:val="954F72" w:themeColor="followedHyperlink"/>
      <w:u w:val="single"/>
    </w:rPr>
  </w:style>
  <w:style w:type="character" w:styleId="UnresolvedMention">
    <w:name w:val="Unresolved Mention"/>
    <w:basedOn w:val="DefaultParagraphFont"/>
    <w:uiPriority w:val="99"/>
    <w:semiHidden/>
    <w:unhideWhenUsed/>
    <w:rsid w:val="002D1D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930513">
      <w:bodyDiv w:val="1"/>
      <w:marLeft w:val="0"/>
      <w:marRight w:val="0"/>
      <w:marTop w:val="0"/>
      <w:marBottom w:val="0"/>
      <w:divBdr>
        <w:top w:val="none" w:sz="0" w:space="0" w:color="auto"/>
        <w:left w:val="none" w:sz="0" w:space="0" w:color="auto"/>
        <w:bottom w:val="none" w:sz="0" w:space="0" w:color="auto"/>
        <w:right w:val="none" w:sz="0" w:space="0" w:color="auto"/>
      </w:divBdr>
    </w:div>
    <w:div w:id="142934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is.sandwell.gov.uk/kb5/sandwell/directory/localoffer.p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13</Pages>
  <Words>3105</Words>
  <Characters>16395</Characters>
  <Application>Microsoft Office Word</Application>
  <DocSecurity>0</DocSecurity>
  <Lines>381</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Laura Deeley</cp:lastModifiedBy>
  <cp:revision>133</cp:revision>
  <cp:lastPrinted>2019-01-23T08:02:00Z</cp:lastPrinted>
  <dcterms:created xsi:type="dcterms:W3CDTF">2015-02-03T07:43:00Z</dcterms:created>
  <dcterms:modified xsi:type="dcterms:W3CDTF">2025-12-06T05:04:00Z</dcterms:modified>
</cp:coreProperties>
</file>